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62" w:type="dxa"/>
        <w:tblInd w:w="-176" w:type="dxa"/>
        <w:tblLook w:val="01E0" w:firstRow="1" w:lastRow="1" w:firstColumn="1" w:lastColumn="1" w:noHBand="0" w:noVBand="0"/>
      </w:tblPr>
      <w:tblGrid>
        <w:gridCol w:w="3769"/>
        <w:gridCol w:w="6093"/>
      </w:tblGrid>
      <w:tr w:rsidR="001E5CE0" w:rsidRPr="00376CDC" w14:paraId="482178DD" w14:textId="77777777" w:rsidTr="004A406B">
        <w:trPr>
          <w:trHeight w:val="1389"/>
        </w:trPr>
        <w:tc>
          <w:tcPr>
            <w:tcW w:w="3769" w:type="dxa"/>
          </w:tcPr>
          <w:p w14:paraId="4AC80D18" w14:textId="494CCAAE" w:rsidR="002D16C3" w:rsidRPr="00376CDC" w:rsidRDefault="005D5330" w:rsidP="002D16C3">
            <w:pPr>
              <w:spacing w:line="276" w:lineRule="auto"/>
              <w:jc w:val="center"/>
              <w:rPr>
                <w:rFonts w:asciiTheme="majorHAnsi" w:eastAsia="Calibri" w:hAnsiTheme="majorHAnsi" w:cstheme="majorHAnsi"/>
                <w:b/>
                <w:sz w:val="26"/>
                <w:szCs w:val="26"/>
              </w:rPr>
            </w:pPr>
            <w:r w:rsidRPr="00376CDC">
              <w:rPr>
                <w:rFonts w:asciiTheme="majorHAnsi" w:eastAsia="Calibri" w:hAnsiTheme="majorHAnsi" w:cstheme="majorHAnsi"/>
                <w:szCs w:val="22"/>
              </w:rPr>
              <w:t xml:space="preserve"> </w:t>
            </w:r>
            <w:r w:rsidR="002D16C3" w:rsidRPr="00376CDC">
              <w:rPr>
                <w:rFonts w:asciiTheme="majorHAnsi" w:eastAsia="Calibri" w:hAnsiTheme="majorHAnsi" w:cstheme="majorHAnsi"/>
                <w:szCs w:val="22"/>
              </w:rPr>
              <w:br w:type="page"/>
            </w:r>
            <w:r w:rsidR="002D16C3" w:rsidRPr="00376CDC">
              <w:rPr>
                <w:rFonts w:asciiTheme="majorHAnsi" w:eastAsia="Calibri" w:hAnsiTheme="majorHAnsi" w:cstheme="majorHAnsi"/>
                <w:b/>
                <w:sz w:val="26"/>
                <w:szCs w:val="26"/>
              </w:rPr>
              <w:t>HỘI ĐỒNG NHÂN DÂN</w:t>
            </w:r>
          </w:p>
          <w:p w14:paraId="77AB403C" w14:textId="77777777" w:rsidR="002D16C3" w:rsidRPr="00376CDC" w:rsidRDefault="002D16C3" w:rsidP="002D16C3">
            <w:pPr>
              <w:spacing w:line="276" w:lineRule="auto"/>
              <w:jc w:val="center"/>
              <w:rPr>
                <w:rFonts w:asciiTheme="majorHAnsi" w:eastAsia="Calibri" w:hAnsiTheme="majorHAnsi" w:cstheme="majorHAnsi"/>
                <w:b/>
                <w:szCs w:val="26"/>
              </w:rPr>
            </w:pPr>
            <w:r w:rsidRPr="00376CDC">
              <w:rPr>
                <w:rFonts w:asciiTheme="majorHAnsi" w:eastAsia="Calibri" w:hAnsiTheme="majorHAnsi" w:cstheme="majorHAnsi"/>
                <w:b/>
                <w:sz w:val="26"/>
                <w:szCs w:val="26"/>
              </w:rPr>
              <w:t>TỈNH THÁI NGUYÊN</w:t>
            </w:r>
          </w:p>
          <w:p w14:paraId="7FCC3AEC" w14:textId="4D4D77F8" w:rsidR="002D16C3" w:rsidRPr="00376CDC" w:rsidRDefault="002D16C3" w:rsidP="002D16C3">
            <w:pPr>
              <w:tabs>
                <w:tab w:val="left" w:pos="1125"/>
              </w:tabs>
              <w:spacing w:before="240" w:after="200" w:line="276" w:lineRule="auto"/>
              <w:jc w:val="center"/>
              <w:rPr>
                <w:rFonts w:asciiTheme="majorHAnsi" w:eastAsia="Calibri" w:hAnsiTheme="majorHAnsi" w:cstheme="majorHAnsi"/>
                <w:sz w:val="26"/>
                <w:szCs w:val="26"/>
              </w:rPr>
            </w:pPr>
            <w:r w:rsidRPr="00376CDC">
              <w:rPr>
                <w:rFonts w:asciiTheme="majorHAnsi" w:eastAsia="Calibri" w:hAnsiTheme="majorHAnsi" w:cstheme="majorHAnsi"/>
                <w:b/>
                <w:noProof/>
                <w:sz w:val="26"/>
                <w:szCs w:val="26"/>
              </w:rPr>
              <mc:AlternateContent>
                <mc:Choice Requires="wps">
                  <w:drawing>
                    <wp:anchor distT="0" distB="0" distL="114300" distR="114300" simplePos="0" relativeHeight="251655168" behindDoc="0" locked="0" layoutInCell="1" allowOverlap="1" wp14:anchorId="0EF048D9" wp14:editId="2AAD698C">
                      <wp:simplePos x="0" y="0"/>
                      <wp:positionH relativeFrom="column">
                        <wp:posOffset>577850</wp:posOffset>
                      </wp:positionH>
                      <wp:positionV relativeFrom="paragraph">
                        <wp:posOffset>27940</wp:posOffset>
                      </wp:positionV>
                      <wp:extent cx="1007745" cy="0"/>
                      <wp:effectExtent l="12700" t="9525" r="8255" b="952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0582D" id="Straight Connector 8"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2.2pt" to="124.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hJsAEAAEgDAAAOAAAAZHJzL2Uyb0RvYy54bWysU8Fu2zAMvQ/YPwi6L3aCZd2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"/>
                  </w:pict>
                </mc:Fallback>
              </mc:AlternateContent>
            </w:r>
            <w:r w:rsidRPr="00376CDC">
              <w:rPr>
                <w:rFonts w:asciiTheme="majorHAnsi" w:eastAsia="Calibri" w:hAnsiTheme="majorHAnsi" w:cstheme="majorHAnsi"/>
                <w:sz w:val="26"/>
                <w:szCs w:val="26"/>
              </w:rPr>
              <w:t>Số:         /</w:t>
            </w:r>
            <w:r w:rsidR="00EB7135" w:rsidRPr="00376CDC">
              <w:rPr>
                <w:rFonts w:asciiTheme="majorHAnsi" w:eastAsia="Calibri" w:hAnsiTheme="majorHAnsi" w:cstheme="majorHAnsi"/>
                <w:sz w:val="26"/>
                <w:szCs w:val="26"/>
              </w:rPr>
              <w:t>202</w:t>
            </w:r>
            <w:r w:rsidR="009C62C0" w:rsidRPr="00376CDC">
              <w:rPr>
                <w:rFonts w:asciiTheme="majorHAnsi" w:eastAsia="Calibri" w:hAnsiTheme="majorHAnsi" w:cstheme="majorHAnsi"/>
                <w:sz w:val="26"/>
                <w:szCs w:val="26"/>
              </w:rPr>
              <w:t>6</w:t>
            </w:r>
            <w:r w:rsidR="00EB7135" w:rsidRPr="00376CDC">
              <w:rPr>
                <w:rFonts w:asciiTheme="majorHAnsi" w:eastAsia="Calibri" w:hAnsiTheme="majorHAnsi" w:cstheme="majorHAnsi"/>
                <w:sz w:val="26"/>
                <w:szCs w:val="26"/>
              </w:rPr>
              <w:t>/</w:t>
            </w:r>
            <w:r w:rsidRPr="00376CDC">
              <w:rPr>
                <w:rFonts w:asciiTheme="majorHAnsi" w:eastAsia="Calibri" w:hAnsiTheme="majorHAnsi" w:cstheme="majorHAnsi"/>
                <w:sz w:val="26"/>
                <w:szCs w:val="26"/>
              </w:rPr>
              <w:t>NQ - HĐND</w:t>
            </w:r>
          </w:p>
        </w:tc>
        <w:tc>
          <w:tcPr>
            <w:tcW w:w="6093" w:type="dxa"/>
          </w:tcPr>
          <w:p w14:paraId="58FD7D1F" w14:textId="77777777" w:rsidR="002D16C3" w:rsidRPr="00376CDC" w:rsidRDefault="002D16C3" w:rsidP="002D16C3">
            <w:pPr>
              <w:spacing w:line="276" w:lineRule="auto"/>
              <w:ind w:hanging="108"/>
              <w:jc w:val="center"/>
              <w:rPr>
                <w:rFonts w:asciiTheme="majorHAnsi" w:eastAsia="Calibri" w:hAnsiTheme="majorHAnsi" w:cstheme="majorHAnsi"/>
                <w:b/>
                <w:sz w:val="26"/>
                <w:szCs w:val="26"/>
              </w:rPr>
            </w:pPr>
            <w:r w:rsidRPr="00376CDC">
              <w:rPr>
                <w:rFonts w:asciiTheme="majorHAnsi" w:eastAsia="Calibri" w:hAnsiTheme="majorHAnsi" w:cstheme="majorHAnsi"/>
                <w:b/>
                <w:sz w:val="26"/>
                <w:szCs w:val="26"/>
              </w:rPr>
              <w:t xml:space="preserve">CỘNG HÒA XÃ HỘI CHỦ NGHĨA </w:t>
            </w:r>
            <w:r w:rsidRPr="00376CDC">
              <w:rPr>
                <w:rFonts w:asciiTheme="majorHAnsi" w:eastAsia="Calibri" w:hAnsiTheme="majorHAnsi" w:cstheme="majorHAnsi"/>
                <w:b/>
                <w:bCs/>
                <w:sz w:val="26"/>
                <w:szCs w:val="26"/>
              </w:rPr>
              <w:t>VIỆT NAM</w:t>
            </w:r>
          </w:p>
          <w:p w14:paraId="0FB6052D" w14:textId="77777777" w:rsidR="002D16C3" w:rsidRPr="00376CDC" w:rsidRDefault="002D16C3" w:rsidP="002D16C3">
            <w:pPr>
              <w:spacing w:line="276" w:lineRule="auto"/>
              <w:jc w:val="center"/>
              <w:rPr>
                <w:rFonts w:asciiTheme="majorHAnsi" w:eastAsia="Calibri" w:hAnsiTheme="majorHAnsi" w:cstheme="majorHAnsi"/>
                <w:b/>
                <w:szCs w:val="22"/>
              </w:rPr>
            </w:pPr>
            <w:r w:rsidRPr="00376CDC">
              <w:rPr>
                <w:rFonts w:asciiTheme="majorHAnsi" w:eastAsia="Calibri" w:hAnsiTheme="majorHAnsi" w:cstheme="majorHAnsi"/>
                <w:b/>
                <w:szCs w:val="22"/>
              </w:rPr>
              <w:t>Độc lập - Tự do - Hạnh phúc</w:t>
            </w:r>
          </w:p>
          <w:p w14:paraId="54F14CF0" w14:textId="556CE032" w:rsidR="002D16C3" w:rsidRPr="00376CDC" w:rsidRDefault="002D16C3" w:rsidP="002D16C3">
            <w:pPr>
              <w:spacing w:before="240" w:after="200" w:line="276" w:lineRule="auto"/>
              <w:rPr>
                <w:rFonts w:asciiTheme="majorHAnsi" w:eastAsia="Calibri" w:hAnsiTheme="majorHAnsi" w:cstheme="majorHAnsi"/>
                <w:i/>
                <w:sz w:val="26"/>
                <w:szCs w:val="26"/>
              </w:rPr>
            </w:pPr>
            <w:r w:rsidRPr="00376CDC">
              <w:rPr>
                <w:rFonts w:asciiTheme="majorHAnsi" w:eastAsia="Calibri" w:hAnsiTheme="majorHAnsi" w:cstheme="majorHAnsi"/>
                <w:noProof/>
                <w:szCs w:val="22"/>
              </w:rPr>
              <mc:AlternateContent>
                <mc:Choice Requires="wps">
                  <w:drawing>
                    <wp:anchor distT="0" distB="0" distL="114300" distR="114300" simplePos="0" relativeHeight="251654144" behindDoc="0" locked="0" layoutInCell="1" allowOverlap="1" wp14:anchorId="08560BFF" wp14:editId="6D9FE8A8">
                      <wp:simplePos x="0" y="0"/>
                      <wp:positionH relativeFrom="column">
                        <wp:posOffset>776605</wp:posOffset>
                      </wp:positionH>
                      <wp:positionV relativeFrom="paragraph">
                        <wp:posOffset>16510</wp:posOffset>
                      </wp:positionV>
                      <wp:extent cx="2074545" cy="0"/>
                      <wp:effectExtent l="13970" t="5080" r="6985"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4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6387A" id="Straight Connector 5"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15pt,1.3pt" to="22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"/>
                  </w:pict>
                </mc:Fallback>
              </mc:AlternateContent>
            </w:r>
            <w:r w:rsidRPr="00376CDC">
              <w:rPr>
                <w:rFonts w:asciiTheme="majorHAnsi" w:eastAsia="Calibri" w:hAnsiTheme="majorHAnsi" w:cstheme="majorHAnsi"/>
                <w:i/>
                <w:sz w:val="26"/>
                <w:szCs w:val="26"/>
              </w:rPr>
              <w:t xml:space="preserve">        </w:t>
            </w:r>
            <w:r w:rsidRPr="00376CDC">
              <w:rPr>
                <w:rFonts w:asciiTheme="majorHAnsi" w:eastAsia="Calibri" w:hAnsiTheme="majorHAnsi" w:cstheme="majorHAnsi"/>
                <w:i/>
                <w:szCs w:val="26"/>
              </w:rPr>
              <w:t xml:space="preserve">Thái Nguyên, ngày     tháng </w:t>
            </w:r>
            <w:r w:rsidR="00C6290E" w:rsidRPr="00376CDC">
              <w:rPr>
                <w:rFonts w:asciiTheme="majorHAnsi" w:eastAsia="Calibri" w:hAnsiTheme="majorHAnsi" w:cstheme="majorHAnsi"/>
                <w:i/>
                <w:szCs w:val="26"/>
              </w:rPr>
              <w:t xml:space="preserve">   </w:t>
            </w:r>
            <w:r w:rsidRPr="00376CDC">
              <w:rPr>
                <w:rFonts w:asciiTheme="majorHAnsi" w:eastAsia="Calibri" w:hAnsiTheme="majorHAnsi" w:cstheme="majorHAnsi"/>
                <w:i/>
                <w:szCs w:val="26"/>
              </w:rPr>
              <w:t xml:space="preserve">  năm 202</w:t>
            </w:r>
            <w:r w:rsidR="009C62C0" w:rsidRPr="00376CDC">
              <w:rPr>
                <w:rFonts w:asciiTheme="majorHAnsi" w:eastAsia="Calibri" w:hAnsiTheme="majorHAnsi" w:cstheme="majorHAnsi"/>
                <w:i/>
                <w:szCs w:val="26"/>
              </w:rPr>
              <w:t>6</w:t>
            </w:r>
          </w:p>
        </w:tc>
      </w:tr>
    </w:tbl>
    <w:p w14:paraId="4726A2C8" w14:textId="4E267CFC" w:rsidR="002D16C3" w:rsidRPr="00376CDC" w:rsidRDefault="00AF6D57" w:rsidP="00C877EC">
      <w:pPr>
        <w:spacing w:before="240" w:line="276" w:lineRule="auto"/>
        <w:jc w:val="center"/>
        <w:rPr>
          <w:rFonts w:asciiTheme="majorHAnsi" w:eastAsia="Calibri" w:hAnsiTheme="majorHAnsi" w:cstheme="majorHAnsi"/>
          <w:b/>
          <w:szCs w:val="22"/>
        </w:rPr>
      </w:pPr>
      <w:r w:rsidRPr="00376CDC">
        <w:rPr>
          <w:rFonts w:asciiTheme="majorHAnsi" w:eastAsia="Calibri" w:hAnsiTheme="majorHAnsi" w:cstheme="majorHAnsi"/>
          <w:b/>
          <w:noProof/>
          <w:szCs w:val="22"/>
        </w:rPr>
        <mc:AlternateContent>
          <mc:Choice Requires="wps">
            <w:drawing>
              <wp:anchor distT="0" distB="0" distL="114300" distR="114300" simplePos="0" relativeHeight="251657216" behindDoc="0" locked="0" layoutInCell="1" allowOverlap="1" wp14:anchorId="09AE2C2C" wp14:editId="49D229A9">
                <wp:simplePos x="0" y="0"/>
                <wp:positionH relativeFrom="column">
                  <wp:posOffset>-880110</wp:posOffset>
                </wp:positionH>
                <wp:positionV relativeFrom="paragraph">
                  <wp:posOffset>-106680</wp:posOffset>
                </wp:positionV>
                <wp:extent cx="1162050" cy="466725"/>
                <wp:effectExtent l="0" t="0" r="19050" b="28575"/>
                <wp:wrapNone/>
                <wp:docPr id="1083502182" name="Text Box 6"/>
                <wp:cNvGraphicFramePr/>
                <a:graphic xmlns:a="http://schemas.openxmlformats.org/drawingml/2006/main">
                  <a:graphicData uri="http://schemas.microsoft.com/office/word/2010/wordprocessingShape">
                    <wps:wsp>
                      <wps:cNvSpPr txBox="1"/>
                      <wps:spPr>
                        <a:xfrm>
                          <a:off x="0" y="0"/>
                          <a:ext cx="1162050" cy="466725"/>
                        </a:xfrm>
                        <a:prstGeom prst="rect">
                          <a:avLst/>
                        </a:prstGeom>
                        <a:solidFill>
                          <a:schemeClr val="lt1"/>
                        </a:solidFill>
                        <a:ln w="6350">
                          <a:solidFill>
                            <a:prstClr val="black"/>
                          </a:solidFill>
                        </a:ln>
                      </wps:spPr>
                      <wps:txbx>
                        <w:txbxContent>
                          <w:p w14:paraId="6BB7D5BB" w14:textId="487AADD9" w:rsidR="00AF6D57" w:rsidRPr="00AF6D57" w:rsidRDefault="00AF6D57" w:rsidP="00AF6D57">
                            <w:pPr>
                              <w:spacing w:before="120" w:after="120"/>
                              <w:jc w:val="center"/>
                              <w:rPr>
                                <w:rFonts w:asciiTheme="majorHAnsi" w:hAnsiTheme="majorHAnsi" w:cstheme="majorHAnsi"/>
                                <w:b/>
                                <w:bCs/>
                              </w:rPr>
                            </w:pPr>
                            <w:r w:rsidRPr="00AF6D57">
                              <w:rPr>
                                <w:rFonts w:asciiTheme="majorHAnsi" w:hAnsiTheme="majorHAnsi" w:cstheme="majorHAnsi"/>
                                <w:b/>
                                <w:bCs/>
                              </w:rPr>
                              <w:t>DỰ THẢO</w:t>
                            </w:r>
                            <w:r w:rsidR="0044368F">
                              <w:rPr>
                                <w:rFonts w:asciiTheme="majorHAnsi" w:hAnsiTheme="majorHAnsi" w:cstheme="majorHAnsi"/>
                                <w:b/>
                                <w:bCs/>
                              </w:rPr>
                              <w:t xml:space="preserve"> </w:t>
                            </w:r>
                            <w:r w:rsidR="0042557E">
                              <w:rPr>
                                <w:rFonts w:asciiTheme="majorHAnsi" w:hAnsiTheme="majorHAnsi" w:cstheme="majorHAnsi"/>
                                <w:b/>
                                <w:bCs/>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AE2C2C" id="_x0000_t202" coordsize="21600,21600" o:spt="202" path="m,l,21600r21600,l21600,xe">
                <v:stroke joinstyle="miter"/>
                <v:path gradientshapeok="t" o:connecttype="rect"/>
              </v:shapetype>
              <v:shape id="Text Box 6" o:spid="_x0000_s1026" type="#_x0000_t202" style="position:absolute;left:0;text-align:left;margin-left:-69.3pt;margin-top:-8.4pt;width:91.5pt;height:36.7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" fillcolor="white [3201]" strokeweight=".5pt">
                <v:textbox>
                  <w:txbxContent>
                    <w:p w14:paraId="6BB7D5BB" w14:textId="487AADD9" w:rsidR="00AF6D57" w:rsidRPr="00AF6D57" w:rsidRDefault="00AF6D57" w:rsidP="00AF6D57">
                      <w:pPr>
                        <w:spacing w:before="120" w:after="120"/>
                        <w:jc w:val="center"/>
                        <w:rPr>
                          <w:rFonts w:asciiTheme="majorHAnsi" w:hAnsiTheme="majorHAnsi" w:cstheme="majorHAnsi"/>
                          <w:b/>
                          <w:bCs/>
                        </w:rPr>
                      </w:pPr>
                      <w:r w:rsidRPr="00AF6D57">
                        <w:rPr>
                          <w:rFonts w:asciiTheme="majorHAnsi" w:hAnsiTheme="majorHAnsi" w:cstheme="majorHAnsi"/>
                          <w:b/>
                          <w:bCs/>
                        </w:rPr>
                        <w:t>DỰ THẢO</w:t>
                      </w:r>
                      <w:r w:rsidR="0044368F">
                        <w:rPr>
                          <w:rFonts w:asciiTheme="majorHAnsi" w:hAnsiTheme="majorHAnsi" w:cstheme="majorHAnsi"/>
                          <w:b/>
                          <w:bCs/>
                        </w:rPr>
                        <w:t xml:space="preserve"> </w:t>
                      </w:r>
                      <w:r w:rsidR="0042557E">
                        <w:rPr>
                          <w:rFonts w:asciiTheme="majorHAnsi" w:hAnsiTheme="majorHAnsi" w:cstheme="majorHAnsi"/>
                          <w:b/>
                          <w:bCs/>
                        </w:rPr>
                        <w:t>3</w:t>
                      </w:r>
                    </w:p>
                  </w:txbxContent>
                </v:textbox>
              </v:shape>
            </w:pict>
          </mc:Fallback>
        </mc:AlternateContent>
      </w:r>
      <w:r w:rsidR="002D16C3" w:rsidRPr="00376CDC">
        <w:rPr>
          <w:rFonts w:asciiTheme="majorHAnsi" w:eastAsia="Calibri" w:hAnsiTheme="majorHAnsi" w:cstheme="majorHAnsi"/>
          <w:b/>
          <w:szCs w:val="22"/>
        </w:rPr>
        <w:t>NGHỊ QUYẾT</w:t>
      </w:r>
    </w:p>
    <w:p w14:paraId="2F54642C" w14:textId="1B7FE43C" w:rsidR="0044368F" w:rsidRPr="00376CDC" w:rsidRDefault="00882CE2" w:rsidP="00AF6D57">
      <w:pPr>
        <w:spacing w:line="276" w:lineRule="auto"/>
        <w:jc w:val="center"/>
        <w:rPr>
          <w:rFonts w:asciiTheme="majorHAnsi" w:eastAsia="Calibri" w:hAnsiTheme="majorHAnsi" w:cstheme="majorHAnsi"/>
          <w:b/>
          <w:szCs w:val="22"/>
        </w:rPr>
      </w:pPr>
      <w:bookmarkStart w:id="0" w:name="_Hlk199950492"/>
      <w:r w:rsidRPr="00376CDC">
        <w:rPr>
          <w:rFonts w:asciiTheme="majorHAnsi" w:eastAsia="Calibri" w:hAnsiTheme="majorHAnsi" w:cstheme="majorHAnsi"/>
          <w:b/>
          <w:szCs w:val="22"/>
        </w:rPr>
        <w:t>Ban hành q</w:t>
      </w:r>
      <w:r w:rsidR="00C87000" w:rsidRPr="00376CDC">
        <w:rPr>
          <w:rFonts w:asciiTheme="majorHAnsi" w:eastAsia="Calibri" w:hAnsiTheme="majorHAnsi" w:cstheme="majorHAnsi"/>
          <w:b/>
          <w:szCs w:val="22"/>
        </w:rPr>
        <w:t>uy định về phân cấp nguồn thu, nhiệm vụ chi và</w:t>
      </w:r>
      <w:r w:rsidR="0044368F" w:rsidRPr="00376CDC">
        <w:rPr>
          <w:rFonts w:asciiTheme="majorHAnsi" w:eastAsia="Calibri" w:hAnsiTheme="majorHAnsi" w:cstheme="majorHAnsi"/>
          <w:b/>
          <w:szCs w:val="22"/>
        </w:rPr>
        <w:t xml:space="preserve"> </w:t>
      </w:r>
    </w:p>
    <w:p w14:paraId="677D9CCC" w14:textId="448C1F76" w:rsidR="0044368F" w:rsidRPr="00376CDC" w:rsidRDefault="00C87000" w:rsidP="00AF6D57">
      <w:pPr>
        <w:spacing w:line="276" w:lineRule="auto"/>
        <w:jc w:val="center"/>
        <w:rPr>
          <w:rFonts w:asciiTheme="majorHAnsi" w:eastAsia="Calibri" w:hAnsiTheme="majorHAnsi" w:cstheme="majorHAnsi"/>
          <w:b/>
          <w:spacing w:val="-6"/>
          <w:szCs w:val="22"/>
        </w:rPr>
      </w:pPr>
      <w:r w:rsidRPr="00376CDC">
        <w:rPr>
          <w:rFonts w:asciiTheme="majorHAnsi" w:eastAsia="Calibri" w:hAnsiTheme="majorHAnsi" w:cstheme="majorHAnsi"/>
          <w:b/>
          <w:szCs w:val="22"/>
        </w:rPr>
        <w:t>tỷ lệ phần trăm (%)</w:t>
      </w:r>
      <w:r w:rsidR="009725CE" w:rsidRPr="00376CDC">
        <w:rPr>
          <w:rFonts w:asciiTheme="majorHAnsi" w:eastAsia="Calibri" w:hAnsiTheme="majorHAnsi" w:cstheme="majorHAnsi"/>
          <w:b/>
          <w:szCs w:val="22"/>
        </w:rPr>
        <w:t xml:space="preserve"> </w:t>
      </w:r>
      <w:r w:rsidRPr="00376CDC">
        <w:rPr>
          <w:rFonts w:asciiTheme="majorHAnsi" w:eastAsia="Calibri" w:hAnsiTheme="majorHAnsi" w:cstheme="majorHAnsi"/>
          <w:b/>
          <w:spacing w:val="-6"/>
          <w:szCs w:val="22"/>
        </w:rPr>
        <w:t>phân chia các khoản thu</w:t>
      </w:r>
      <w:r w:rsidR="00AF6D57" w:rsidRPr="00376CDC">
        <w:rPr>
          <w:rFonts w:asciiTheme="majorHAnsi" w:eastAsia="Calibri" w:hAnsiTheme="majorHAnsi" w:cstheme="majorHAnsi"/>
          <w:b/>
          <w:spacing w:val="-6"/>
          <w:szCs w:val="22"/>
        </w:rPr>
        <w:t xml:space="preserve"> </w:t>
      </w:r>
      <w:bookmarkStart w:id="1" w:name="_Hlk213933996"/>
      <w:r w:rsidRPr="00376CDC">
        <w:rPr>
          <w:rFonts w:asciiTheme="majorHAnsi" w:eastAsia="Calibri" w:hAnsiTheme="majorHAnsi" w:cstheme="majorHAnsi"/>
          <w:b/>
          <w:spacing w:val="-6"/>
          <w:szCs w:val="22"/>
        </w:rPr>
        <w:t>giữa các cấp ngân sách</w:t>
      </w:r>
    </w:p>
    <w:p w14:paraId="0B8001D5" w14:textId="15F0D7B0" w:rsidR="002D16C3" w:rsidRPr="00376CDC" w:rsidRDefault="00C87000" w:rsidP="00AF6D57">
      <w:pPr>
        <w:spacing w:line="276" w:lineRule="auto"/>
        <w:jc w:val="center"/>
        <w:rPr>
          <w:rFonts w:asciiTheme="majorHAnsi" w:eastAsia="Calibri" w:hAnsiTheme="majorHAnsi" w:cstheme="majorHAnsi"/>
          <w:b/>
          <w:spacing w:val="-6"/>
          <w:szCs w:val="22"/>
        </w:rPr>
      </w:pPr>
      <w:r w:rsidRPr="00376CDC">
        <w:rPr>
          <w:rFonts w:asciiTheme="majorHAnsi" w:eastAsia="Calibri" w:hAnsiTheme="majorHAnsi" w:cstheme="majorHAnsi"/>
          <w:b/>
          <w:spacing w:val="-6"/>
          <w:szCs w:val="22"/>
        </w:rPr>
        <w:t xml:space="preserve"> </w:t>
      </w:r>
      <w:r w:rsidR="00ED7B6D" w:rsidRPr="00376CDC">
        <w:rPr>
          <w:rFonts w:asciiTheme="majorHAnsi" w:eastAsia="Calibri" w:hAnsiTheme="majorHAnsi" w:cstheme="majorHAnsi"/>
          <w:b/>
          <w:spacing w:val="-6"/>
          <w:szCs w:val="22"/>
        </w:rPr>
        <w:t xml:space="preserve">tỉnh Thái Nguyên </w:t>
      </w:r>
      <w:bookmarkStart w:id="2" w:name="_Hlk210663109"/>
      <w:bookmarkEnd w:id="0"/>
      <w:r w:rsidR="0044368F" w:rsidRPr="00376CDC">
        <w:rPr>
          <w:rFonts w:asciiTheme="majorHAnsi" w:eastAsia="Calibri" w:hAnsiTheme="majorHAnsi" w:cstheme="majorHAnsi"/>
          <w:b/>
          <w:spacing w:val="-6"/>
          <w:szCs w:val="22"/>
        </w:rPr>
        <w:t>giai đoạn 202</w:t>
      </w:r>
      <w:r w:rsidR="009C62C0" w:rsidRPr="00376CDC">
        <w:rPr>
          <w:rFonts w:asciiTheme="majorHAnsi" w:eastAsia="Calibri" w:hAnsiTheme="majorHAnsi" w:cstheme="majorHAnsi"/>
          <w:b/>
          <w:spacing w:val="-6"/>
          <w:szCs w:val="22"/>
        </w:rPr>
        <w:t>7</w:t>
      </w:r>
      <w:r w:rsidR="0044368F" w:rsidRPr="00376CDC">
        <w:rPr>
          <w:rFonts w:asciiTheme="majorHAnsi" w:eastAsia="Calibri" w:hAnsiTheme="majorHAnsi" w:cstheme="majorHAnsi"/>
          <w:b/>
          <w:spacing w:val="-6"/>
          <w:szCs w:val="22"/>
        </w:rPr>
        <w:t xml:space="preserve"> - 2030</w:t>
      </w:r>
      <w:bookmarkEnd w:id="2"/>
    </w:p>
    <w:bookmarkEnd w:id="1"/>
    <w:p w14:paraId="462E835E" w14:textId="5775FE7B" w:rsidR="00800C95" w:rsidRPr="00376CDC" w:rsidRDefault="00800C95" w:rsidP="00AF6D57">
      <w:pPr>
        <w:spacing w:before="360" w:after="120" w:line="440" w:lineRule="exact"/>
        <w:ind w:firstLine="720"/>
        <w:jc w:val="both"/>
        <w:rPr>
          <w:rFonts w:asciiTheme="majorHAnsi" w:eastAsia="Calibri" w:hAnsiTheme="majorHAnsi" w:cstheme="majorHAnsi"/>
          <w:i/>
          <w:szCs w:val="22"/>
        </w:rPr>
      </w:pPr>
      <w:r w:rsidRPr="00376CDC">
        <w:rPr>
          <w:rFonts w:asciiTheme="majorHAnsi" w:eastAsia="Calibri" w:hAnsiTheme="majorHAnsi" w:cstheme="majorHAnsi"/>
          <w:i/>
          <w:szCs w:val="22"/>
        </w:rPr>
        <w:t>C</w:t>
      </w:r>
      <w:r w:rsidRPr="00376CDC">
        <w:rPr>
          <w:rFonts w:asciiTheme="majorHAnsi" w:eastAsia="Calibri" w:hAnsiTheme="majorHAnsi" w:cstheme="majorHAnsi" w:hint="eastAsia"/>
          <w:i/>
          <w:szCs w:val="22"/>
        </w:rPr>
        <w:t>ă</w:t>
      </w:r>
      <w:r w:rsidRPr="00376CDC">
        <w:rPr>
          <w:rFonts w:asciiTheme="majorHAnsi" w:eastAsia="Calibri" w:hAnsiTheme="majorHAnsi" w:cstheme="majorHAnsi"/>
          <w:i/>
          <w:szCs w:val="22"/>
        </w:rPr>
        <w:t xml:space="preserve">n cứ </w:t>
      </w:r>
      <w:r w:rsidR="00A56F5E" w:rsidRPr="00376CDC">
        <w:rPr>
          <w:rFonts w:asciiTheme="majorHAnsi" w:eastAsia="Calibri" w:hAnsiTheme="majorHAnsi" w:cstheme="majorHAnsi"/>
          <w:i/>
          <w:szCs w:val="22"/>
        </w:rPr>
        <w:t xml:space="preserve">Luật Tổ chức chính quyền </w:t>
      </w:r>
      <w:r w:rsidR="00A56F5E" w:rsidRPr="00376CDC">
        <w:rPr>
          <w:rFonts w:asciiTheme="majorHAnsi" w:eastAsia="Calibri" w:hAnsiTheme="majorHAnsi" w:cstheme="majorHAnsi" w:hint="eastAsia"/>
          <w:i/>
          <w:szCs w:val="22"/>
        </w:rPr>
        <w:t>đ</w:t>
      </w:r>
      <w:r w:rsidR="00A56F5E" w:rsidRPr="00376CDC">
        <w:rPr>
          <w:rFonts w:asciiTheme="majorHAnsi" w:eastAsia="Calibri" w:hAnsiTheme="majorHAnsi" w:cstheme="majorHAnsi"/>
          <w:i/>
          <w:szCs w:val="22"/>
        </w:rPr>
        <w:t>ịa ph</w:t>
      </w:r>
      <w:r w:rsidR="00A56F5E" w:rsidRPr="00376CDC">
        <w:rPr>
          <w:rFonts w:asciiTheme="majorHAnsi" w:eastAsia="Calibri" w:hAnsiTheme="majorHAnsi" w:cstheme="majorHAnsi" w:hint="eastAsia"/>
          <w:i/>
          <w:szCs w:val="22"/>
        </w:rPr>
        <w:t>ươ</w:t>
      </w:r>
      <w:r w:rsidR="00A56F5E" w:rsidRPr="00376CDC">
        <w:rPr>
          <w:rFonts w:asciiTheme="majorHAnsi" w:eastAsia="Calibri" w:hAnsiTheme="majorHAnsi" w:cstheme="majorHAnsi"/>
          <w:i/>
          <w:szCs w:val="22"/>
        </w:rPr>
        <w:t>ng số 72/2025/QH15</w:t>
      </w:r>
      <w:r w:rsidRPr="00376CDC">
        <w:rPr>
          <w:rFonts w:asciiTheme="majorHAnsi" w:eastAsia="Calibri" w:hAnsiTheme="majorHAnsi" w:cstheme="majorHAnsi"/>
          <w:i/>
          <w:szCs w:val="22"/>
        </w:rPr>
        <w:t>;</w:t>
      </w:r>
    </w:p>
    <w:p w14:paraId="6461EC35" w14:textId="44311108" w:rsidR="002D16C3" w:rsidRPr="00376CDC" w:rsidRDefault="002D16C3" w:rsidP="00AF6D57">
      <w:pPr>
        <w:spacing w:before="120" w:after="120" w:line="440" w:lineRule="exact"/>
        <w:ind w:firstLine="720"/>
        <w:jc w:val="both"/>
        <w:rPr>
          <w:rFonts w:asciiTheme="majorHAnsi" w:eastAsia="Calibri" w:hAnsiTheme="majorHAnsi" w:cstheme="majorHAnsi"/>
          <w:i/>
          <w:szCs w:val="22"/>
        </w:rPr>
      </w:pPr>
      <w:r w:rsidRPr="00376CDC">
        <w:rPr>
          <w:rFonts w:asciiTheme="majorHAnsi" w:eastAsia="Calibri" w:hAnsiTheme="majorHAnsi" w:cstheme="majorHAnsi"/>
          <w:i/>
          <w:szCs w:val="22"/>
        </w:rPr>
        <w:t xml:space="preserve">Căn cứ </w:t>
      </w:r>
      <w:r w:rsidR="00A56F5E" w:rsidRPr="00376CDC">
        <w:rPr>
          <w:rFonts w:asciiTheme="majorHAnsi" w:eastAsia="Calibri" w:hAnsiTheme="majorHAnsi" w:cstheme="majorHAnsi"/>
          <w:i/>
          <w:szCs w:val="22"/>
        </w:rPr>
        <w:t>Luật Ngân sách nhà n</w:t>
      </w:r>
      <w:r w:rsidR="00A56F5E" w:rsidRPr="00376CDC">
        <w:rPr>
          <w:rFonts w:asciiTheme="majorHAnsi" w:eastAsia="Calibri" w:hAnsiTheme="majorHAnsi" w:cstheme="majorHAnsi" w:hint="eastAsia"/>
          <w:i/>
          <w:szCs w:val="22"/>
        </w:rPr>
        <w:t>ư</w:t>
      </w:r>
      <w:r w:rsidR="00A56F5E" w:rsidRPr="00376CDC">
        <w:rPr>
          <w:rFonts w:asciiTheme="majorHAnsi" w:eastAsia="Calibri" w:hAnsiTheme="majorHAnsi" w:cstheme="majorHAnsi"/>
          <w:i/>
          <w:szCs w:val="22"/>
        </w:rPr>
        <w:t>ớc số 89/2025/QH15</w:t>
      </w:r>
      <w:r w:rsidRPr="00376CDC">
        <w:rPr>
          <w:rFonts w:asciiTheme="majorHAnsi" w:eastAsia="Calibri" w:hAnsiTheme="majorHAnsi" w:cstheme="majorHAnsi"/>
          <w:i/>
          <w:szCs w:val="22"/>
        </w:rPr>
        <w:t>;</w:t>
      </w:r>
    </w:p>
    <w:p w14:paraId="14D94A76" w14:textId="078C389F" w:rsidR="009C62C0" w:rsidRPr="00376CDC" w:rsidRDefault="009C62C0" w:rsidP="00AF6D57">
      <w:pPr>
        <w:spacing w:before="120" w:after="120" w:line="440" w:lineRule="exact"/>
        <w:ind w:firstLine="720"/>
        <w:jc w:val="both"/>
        <w:rPr>
          <w:rFonts w:asciiTheme="majorHAnsi" w:eastAsia="Calibri" w:hAnsiTheme="majorHAnsi" w:cstheme="majorHAnsi"/>
          <w:i/>
          <w:szCs w:val="22"/>
        </w:rPr>
      </w:pPr>
      <w:r w:rsidRPr="00376CDC">
        <w:rPr>
          <w:rFonts w:asciiTheme="majorHAnsi" w:eastAsia="Calibri" w:hAnsiTheme="majorHAnsi" w:cstheme="majorHAnsi"/>
          <w:i/>
          <w:szCs w:val="22"/>
        </w:rPr>
        <w:t xml:space="preserve">Căn cứ Nghị định số 73/2026/NĐ-CP ngày 10 tháng 3 năm 2026 của Chính phủ quy định chi tiết và hướng dẫn thi hành một số điều của Luật Ngân sách nhà nước; </w:t>
      </w:r>
    </w:p>
    <w:p w14:paraId="237802C4" w14:textId="1DDAB893" w:rsidR="002D16C3" w:rsidRPr="00376CDC" w:rsidRDefault="002D16C3" w:rsidP="00AF6D57">
      <w:pPr>
        <w:spacing w:before="120" w:after="120" w:line="440" w:lineRule="exact"/>
        <w:ind w:firstLine="720"/>
        <w:jc w:val="both"/>
        <w:rPr>
          <w:rFonts w:asciiTheme="majorHAnsi" w:eastAsia="Calibri" w:hAnsiTheme="majorHAnsi" w:cstheme="majorHAnsi"/>
          <w:i/>
          <w:spacing w:val="-4"/>
          <w:szCs w:val="22"/>
        </w:rPr>
      </w:pPr>
      <w:r w:rsidRPr="00376CDC">
        <w:rPr>
          <w:rFonts w:asciiTheme="majorHAnsi" w:eastAsia="Calibri" w:hAnsiTheme="majorHAnsi" w:cstheme="majorHAnsi"/>
          <w:i/>
          <w:spacing w:val="10"/>
          <w:szCs w:val="22"/>
        </w:rPr>
        <w:t>Xét Tờ trình số:         /TTr-UBND ngày     tháng      năm 202</w:t>
      </w:r>
      <w:r w:rsidR="009C62C0" w:rsidRPr="00376CDC">
        <w:rPr>
          <w:rFonts w:asciiTheme="majorHAnsi" w:eastAsia="Calibri" w:hAnsiTheme="majorHAnsi" w:cstheme="majorHAnsi"/>
          <w:i/>
          <w:spacing w:val="10"/>
          <w:szCs w:val="22"/>
        </w:rPr>
        <w:t>6</w:t>
      </w:r>
      <w:r w:rsidRPr="00376CDC">
        <w:rPr>
          <w:rFonts w:asciiTheme="majorHAnsi" w:eastAsia="Calibri" w:hAnsiTheme="majorHAnsi" w:cstheme="majorHAnsi"/>
          <w:i/>
          <w:spacing w:val="10"/>
          <w:szCs w:val="22"/>
        </w:rPr>
        <w:t xml:space="preserve"> của</w:t>
      </w:r>
      <w:r w:rsidRPr="00376CDC">
        <w:rPr>
          <w:rFonts w:asciiTheme="majorHAnsi" w:eastAsia="Calibri" w:hAnsiTheme="majorHAnsi" w:cstheme="majorHAnsi"/>
          <w:i/>
          <w:spacing w:val="2"/>
          <w:szCs w:val="22"/>
        </w:rPr>
        <w:t xml:space="preserve"> Ủy ban nhân dân tỉnh về việc </w:t>
      </w:r>
      <w:r w:rsidR="00E21D31" w:rsidRPr="00376CDC">
        <w:rPr>
          <w:rFonts w:asciiTheme="majorHAnsi" w:eastAsia="Calibri" w:hAnsiTheme="majorHAnsi" w:cstheme="majorHAnsi"/>
          <w:i/>
          <w:spacing w:val="2"/>
          <w:szCs w:val="22"/>
        </w:rPr>
        <w:t>đề nghị</w:t>
      </w:r>
      <w:r w:rsidR="00E84257" w:rsidRPr="00376CDC">
        <w:rPr>
          <w:rFonts w:asciiTheme="majorHAnsi" w:eastAsia="Calibri" w:hAnsiTheme="majorHAnsi" w:cstheme="majorHAnsi"/>
          <w:i/>
          <w:spacing w:val="2"/>
          <w:szCs w:val="22"/>
        </w:rPr>
        <w:t xml:space="preserve"> </w:t>
      </w:r>
      <w:r w:rsidR="00E21D31" w:rsidRPr="00376CDC">
        <w:rPr>
          <w:rFonts w:asciiTheme="majorHAnsi" w:eastAsia="Calibri" w:hAnsiTheme="majorHAnsi" w:cstheme="majorHAnsi"/>
          <w:i/>
          <w:spacing w:val="2"/>
          <w:szCs w:val="22"/>
        </w:rPr>
        <w:t xml:space="preserve">ban hành </w:t>
      </w:r>
      <w:r w:rsidR="00E84257" w:rsidRPr="00376CDC">
        <w:rPr>
          <w:rFonts w:asciiTheme="majorHAnsi" w:eastAsia="Calibri" w:hAnsiTheme="majorHAnsi" w:cstheme="majorHAnsi"/>
          <w:i/>
          <w:spacing w:val="2"/>
          <w:szCs w:val="22"/>
        </w:rPr>
        <w:t xml:space="preserve">Nghị quyết </w:t>
      </w:r>
      <w:r w:rsidR="00882CE2" w:rsidRPr="00376CDC">
        <w:rPr>
          <w:rFonts w:asciiTheme="majorHAnsi" w:eastAsia="Calibri" w:hAnsiTheme="majorHAnsi" w:cstheme="majorHAnsi"/>
          <w:i/>
          <w:spacing w:val="2"/>
          <w:szCs w:val="22"/>
        </w:rPr>
        <w:t>q</w:t>
      </w:r>
      <w:r w:rsidR="00C87000" w:rsidRPr="00376CDC">
        <w:rPr>
          <w:rFonts w:asciiTheme="majorHAnsi" w:eastAsia="Calibri" w:hAnsiTheme="majorHAnsi" w:cstheme="majorHAnsi"/>
          <w:i/>
          <w:spacing w:val="2"/>
          <w:szCs w:val="22"/>
        </w:rPr>
        <w:t xml:space="preserve">uy định về phân cấp nguồn thu, nhiệm vụ chi và tỷ lệ phần trăm (%) phân chia các khoản thu </w:t>
      </w:r>
      <w:r w:rsidR="00C87000" w:rsidRPr="00376CDC">
        <w:rPr>
          <w:rFonts w:asciiTheme="majorHAnsi" w:eastAsia="Calibri" w:hAnsiTheme="majorHAnsi" w:cstheme="majorHAnsi"/>
          <w:i/>
          <w:spacing w:val="6"/>
          <w:szCs w:val="22"/>
        </w:rPr>
        <w:t>giữa các cấp ngân sách tỉnh Thái Nguyên</w:t>
      </w:r>
      <w:r w:rsidR="0044368F" w:rsidRPr="00376CDC">
        <w:rPr>
          <w:rFonts w:asciiTheme="majorHAnsi" w:eastAsia="Calibri" w:hAnsiTheme="majorHAnsi" w:cstheme="majorHAnsi"/>
          <w:i/>
          <w:spacing w:val="6"/>
          <w:szCs w:val="22"/>
        </w:rPr>
        <w:t xml:space="preserve"> giai </w:t>
      </w:r>
      <w:r w:rsidR="0044368F" w:rsidRPr="00376CDC">
        <w:rPr>
          <w:rFonts w:asciiTheme="majorHAnsi" w:eastAsia="Calibri" w:hAnsiTheme="majorHAnsi" w:cstheme="majorHAnsi" w:hint="eastAsia"/>
          <w:i/>
          <w:spacing w:val="6"/>
          <w:szCs w:val="22"/>
        </w:rPr>
        <w:t>đ</w:t>
      </w:r>
      <w:r w:rsidR="0044368F" w:rsidRPr="00376CDC">
        <w:rPr>
          <w:rFonts w:asciiTheme="majorHAnsi" w:eastAsia="Calibri" w:hAnsiTheme="majorHAnsi" w:cstheme="majorHAnsi"/>
          <w:i/>
          <w:spacing w:val="6"/>
          <w:szCs w:val="22"/>
        </w:rPr>
        <w:t xml:space="preserve">oạn </w:t>
      </w:r>
      <w:r w:rsidR="009C62C0" w:rsidRPr="00376CDC">
        <w:rPr>
          <w:rFonts w:asciiTheme="majorHAnsi" w:eastAsia="Calibri" w:hAnsiTheme="majorHAnsi" w:cstheme="majorHAnsi"/>
          <w:i/>
          <w:spacing w:val="6"/>
          <w:szCs w:val="22"/>
        </w:rPr>
        <w:t>2027 - 2030</w:t>
      </w:r>
      <w:r w:rsidRPr="00376CDC">
        <w:rPr>
          <w:rFonts w:asciiTheme="majorHAnsi" w:eastAsia="Calibri" w:hAnsiTheme="majorHAnsi" w:cstheme="majorHAnsi"/>
          <w:i/>
          <w:spacing w:val="6"/>
          <w:szCs w:val="22"/>
        </w:rPr>
        <w:t>; Báo cáo thẩm</w:t>
      </w:r>
      <w:r w:rsidRPr="00376CDC">
        <w:rPr>
          <w:rFonts w:asciiTheme="majorHAnsi" w:eastAsia="Calibri" w:hAnsiTheme="majorHAnsi" w:cstheme="majorHAnsi"/>
          <w:i/>
          <w:spacing w:val="-4"/>
          <w:szCs w:val="22"/>
        </w:rPr>
        <w:t xml:space="preserve"> tra của Ban Kinh tế và Ngân sách Hội đồng nhân dân tỉnh; ý kiến thảo luận của các đại biểu Hội đồng nhân dân tỉnh tại kỳ họp</w:t>
      </w:r>
      <w:r w:rsidR="00C6290E" w:rsidRPr="00376CDC">
        <w:rPr>
          <w:rFonts w:asciiTheme="majorHAnsi" w:eastAsia="Calibri" w:hAnsiTheme="majorHAnsi" w:cstheme="majorHAnsi"/>
          <w:i/>
          <w:spacing w:val="-4"/>
          <w:szCs w:val="22"/>
        </w:rPr>
        <w:t>;</w:t>
      </w:r>
    </w:p>
    <w:p w14:paraId="6553379F" w14:textId="3D5CD247" w:rsidR="00C6290E" w:rsidRPr="00376CDC" w:rsidRDefault="00C6290E" w:rsidP="00AF6D57">
      <w:pPr>
        <w:spacing w:before="120" w:after="120" w:line="440" w:lineRule="exact"/>
        <w:ind w:firstLine="720"/>
        <w:jc w:val="both"/>
        <w:rPr>
          <w:rFonts w:asciiTheme="majorHAnsi" w:eastAsia="Calibri" w:hAnsiTheme="majorHAnsi" w:cstheme="majorHAnsi"/>
          <w:i/>
          <w:spacing w:val="-4"/>
          <w:szCs w:val="22"/>
        </w:rPr>
      </w:pPr>
      <w:r w:rsidRPr="00376CDC">
        <w:rPr>
          <w:rFonts w:asciiTheme="majorHAnsi" w:eastAsia="Calibri" w:hAnsiTheme="majorHAnsi" w:cstheme="majorHAnsi"/>
          <w:i/>
          <w:spacing w:val="-4"/>
          <w:szCs w:val="22"/>
        </w:rPr>
        <w:t>Hội đồng nhân dân</w:t>
      </w:r>
      <w:r w:rsidR="00007F9F" w:rsidRPr="00376CDC">
        <w:rPr>
          <w:rFonts w:asciiTheme="majorHAnsi" w:eastAsia="Calibri" w:hAnsiTheme="majorHAnsi" w:cstheme="majorHAnsi"/>
          <w:i/>
          <w:spacing w:val="-4"/>
          <w:szCs w:val="22"/>
        </w:rPr>
        <w:t xml:space="preserve"> tỉnh Thái Nguyên</w:t>
      </w:r>
      <w:r w:rsidRPr="00376CDC">
        <w:rPr>
          <w:rFonts w:asciiTheme="majorHAnsi" w:eastAsia="Calibri" w:hAnsiTheme="majorHAnsi" w:cstheme="majorHAnsi"/>
          <w:i/>
          <w:spacing w:val="-4"/>
          <w:szCs w:val="22"/>
        </w:rPr>
        <w:t xml:space="preserve"> ban hành Ngh</w:t>
      </w:r>
      <w:r w:rsidR="0044368F" w:rsidRPr="00376CDC">
        <w:rPr>
          <w:rFonts w:asciiTheme="majorHAnsi" w:eastAsia="Calibri" w:hAnsiTheme="majorHAnsi" w:cstheme="majorHAnsi"/>
          <w:i/>
          <w:spacing w:val="-4"/>
          <w:szCs w:val="22"/>
        </w:rPr>
        <w:t>ị</w:t>
      </w:r>
      <w:r w:rsidRPr="00376CDC">
        <w:rPr>
          <w:rFonts w:asciiTheme="majorHAnsi" w:eastAsia="Calibri" w:hAnsiTheme="majorHAnsi" w:cstheme="majorHAnsi"/>
          <w:i/>
          <w:spacing w:val="-4"/>
          <w:szCs w:val="22"/>
        </w:rPr>
        <w:t xml:space="preserve"> quyết </w:t>
      </w:r>
      <w:r w:rsidR="00A64F4F" w:rsidRPr="00376CDC">
        <w:rPr>
          <w:rFonts w:asciiTheme="majorHAnsi" w:eastAsia="Calibri" w:hAnsiTheme="majorHAnsi" w:cstheme="majorHAnsi"/>
          <w:i/>
          <w:spacing w:val="-4"/>
          <w:szCs w:val="22"/>
        </w:rPr>
        <w:t>q</w:t>
      </w:r>
      <w:r w:rsidRPr="00376CDC">
        <w:rPr>
          <w:rFonts w:asciiTheme="majorHAnsi" w:eastAsia="Calibri" w:hAnsiTheme="majorHAnsi" w:cstheme="majorHAnsi"/>
          <w:i/>
          <w:spacing w:val="-4"/>
          <w:szCs w:val="22"/>
        </w:rPr>
        <w:t>uy định về phân cấp nguồn thu, nhiệm vụ chi và tỷ lệ phần trăm (%) phân chia các khoản thu giữa các cấp ngân sách tỉnh Thái Nguyên</w:t>
      </w:r>
      <w:r w:rsidR="0044368F" w:rsidRPr="00376CDC">
        <w:rPr>
          <w:rFonts w:asciiTheme="majorHAnsi" w:eastAsia="Calibri" w:hAnsiTheme="majorHAnsi" w:cstheme="majorHAnsi"/>
          <w:i/>
          <w:spacing w:val="-4"/>
          <w:szCs w:val="22"/>
        </w:rPr>
        <w:t xml:space="preserve"> giai </w:t>
      </w:r>
      <w:r w:rsidR="0044368F" w:rsidRPr="00376CDC">
        <w:rPr>
          <w:rFonts w:asciiTheme="majorHAnsi" w:eastAsia="Calibri" w:hAnsiTheme="majorHAnsi" w:cstheme="majorHAnsi" w:hint="eastAsia"/>
          <w:i/>
          <w:spacing w:val="-4"/>
          <w:szCs w:val="22"/>
        </w:rPr>
        <w:t>đ</w:t>
      </w:r>
      <w:r w:rsidR="0044368F" w:rsidRPr="00376CDC">
        <w:rPr>
          <w:rFonts w:asciiTheme="majorHAnsi" w:eastAsia="Calibri" w:hAnsiTheme="majorHAnsi" w:cstheme="majorHAnsi"/>
          <w:i/>
          <w:spacing w:val="-4"/>
          <w:szCs w:val="22"/>
        </w:rPr>
        <w:t xml:space="preserve">oạn </w:t>
      </w:r>
      <w:r w:rsidR="009C62C0" w:rsidRPr="00376CDC">
        <w:rPr>
          <w:rFonts w:asciiTheme="majorHAnsi" w:eastAsia="Calibri" w:hAnsiTheme="majorHAnsi" w:cstheme="majorHAnsi"/>
          <w:i/>
          <w:spacing w:val="-4"/>
          <w:szCs w:val="22"/>
        </w:rPr>
        <w:t>2027 - 2030</w:t>
      </w:r>
      <w:r w:rsidR="00073B87" w:rsidRPr="00376CDC">
        <w:rPr>
          <w:rFonts w:asciiTheme="majorHAnsi" w:eastAsia="Calibri" w:hAnsiTheme="majorHAnsi" w:cstheme="majorHAnsi"/>
          <w:i/>
          <w:spacing w:val="-4"/>
          <w:szCs w:val="22"/>
        </w:rPr>
        <w:t>.</w:t>
      </w:r>
      <w:r w:rsidRPr="00376CDC">
        <w:rPr>
          <w:rFonts w:asciiTheme="majorHAnsi" w:eastAsia="Calibri" w:hAnsiTheme="majorHAnsi" w:cstheme="majorHAnsi"/>
          <w:i/>
          <w:spacing w:val="-4"/>
          <w:szCs w:val="22"/>
        </w:rPr>
        <w:t xml:space="preserve">  </w:t>
      </w:r>
    </w:p>
    <w:p w14:paraId="2AC8EA1F" w14:textId="0CF7B209" w:rsidR="00E12303" w:rsidRPr="00376CDC" w:rsidRDefault="002D16C3" w:rsidP="00AF6D57">
      <w:pPr>
        <w:spacing w:before="120" w:after="120" w:line="440" w:lineRule="exact"/>
        <w:ind w:firstLine="720"/>
        <w:jc w:val="both"/>
        <w:rPr>
          <w:rFonts w:asciiTheme="majorHAnsi" w:hAnsiTheme="majorHAnsi" w:cstheme="majorHAnsi"/>
        </w:rPr>
      </w:pPr>
      <w:r w:rsidRPr="00376CDC">
        <w:rPr>
          <w:rFonts w:asciiTheme="majorHAnsi" w:eastAsia="Calibri" w:hAnsiTheme="majorHAnsi" w:cstheme="majorHAnsi"/>
          <w:b/>
          <w:szCs w:val="22"/>
        </w:rPr>
        <w:t>Điề</w:t>
      </w:r>
      <w:r w:rsidR="00F1511F" w:rsidRPr="00376CDC">
        <w:rPr>
          <w:rFonts w:asciiTheme="majorHAnsi" w:eastAsia="Calibri" w:hAnsiTheme="majorHAnsi" w:cstheme="majorHAnsi"/>
          <w:b/>
          <w:szCs w:val="22"/>
        </w:rPr>
        <w:t>u 1.</w:t>
      </w:r>
      <w:r w:rsidRPr="00376CDC">
        <w:rPr>
          <w:rFonts w:asciiTheme="majorHAnsi" w:eastAsia="Calibri" w:hAnsiTheme="majorHAnsi" w:cstheme="majorHAnsi"/>
          <w:szCs w:val="22"/>
        </w:rPr>
        <w:t xml:space="preserve"> </w:t>
      </w:r>
      <w:r w:rsidR="00C6290E" w:rsidRPr="00376CDC">
        <w:rPr>
          <w:rFonts w:asciiTheme="majorHAnsi" w:hAnsiTheme="majorHAnsi" w:cstheme="majorHAnsi"/>
          <w:spacing w:val="4"/>
        </w:rPr>
        <w:t>Ban hành kèm theo Nghị quyết này Quy định về phân cấp</w:t>
      </w:r>
      <w:r w:rsidR="00C6290E" w:rsidRPr="00376CDC">
        <w:rPr>
          <w:rFonts w:asciiTheme="majorHAnsi" w:hAnsiTheme="majorHAnsi" w:cstheme="majorHAnsi"/>
        </w:rPr>
        <w:t xml:space="preserve"> </w:t>
      </w:r>
      <w:r w:rsidR="00C6290E" w:rsidRPr="00376CDC">
        <w:rPr>
          <w:rFonts w:asciiTheme="majorHAnsi" w:hAnsiTheme="majorHAnsi" w:cstheme="majorHAnsi"/>
          <w:spacing w:val="6"/>
        </w:rPr>
        <w:t>nguồn thu, nhiệm vụ chi và tỷ lệ phần trăm (%) phân chia các khoản thu giữa các cấp</w:t>
      </w:r>
      <w:r w:rsidR="00C6290E" w:rsidRPr="00376CDC">
        <w:rPr>
          <w:rFonts w:asciiTheme="majorHAnsi" w:hAnsiTheme="majorHAnsi" w:cstheme="majorHAnsi"/>
        </w:rPr>
        <w:t xml:space="preserve"> ngân sách tỉnh Thái Nguyên </w:t>
      </w:r>
      <w:r w:rsidR="0044368F" w:rsidRPr="00376CDC">
        <w:rPr>
          <w:rFonts w:asciiTheme="majorHAnsi" w:hAnsiTheme="majorHAnsi" w:cstheme="majorHAnsi"/>
        </w:rPr>
        <w:t xml:space="preserve">giai </w:t>
      </w:r>
      <w:r w:rsidR="0044368F" w:rsidRPr="00376CDC">
        <w:rPr>
          <w:rFonts w:asciiTheme="majorHAnsi" w:hAnsiTheme="majorHAnsi" w:cstheme="majorHAnsi" w:hint="eastAsia"/>
        </w:rPr>
        <w:t>đ</w:t>
      </w:r>
      <w:r w:rsidR="0044368F" w:rsidRPr="00376CDC">
        <w:rPr>
          <w:rFonts w:asciiTheme="majorHAnsi" w:hAnsiTheme="majorHAnsi" w:cstheme="majorHAnsi"/>
        </w:rPr>
        <w:t>oạn 202</w:t>
      </w:r>
      <w:r w:rsidR="009C62C0" w:rsidRPr="00376CDC">
        <w:rPr>
          <w:rFonts w:asciiTheme="majorHAnsi" w:hAnsiTheme="majorHAnsi" w:cstheme="majorHAnsi"/>
        </w:rPr>
        <w:t>7</w:t>
      </w:r>
      <w:r w:rsidR="0044368F" w:rsidRPr="00376CDC">
        <w:rPr>
          <w:rFonts w:asciiTheme="majorHAnsi" w:hAnsiTheme="majorHAnsi" w:cstheme="majorHAnsi"/>
        </w:rPr>
        <w:t xml:space="preserve"> </w:t>
      </w:r>
      <w:r w:rsidR="00F14308" w:rsidRPr="00376CDC">
        <w:rPr>
          <w:rFonts w:asciiTheme="majorHAnsi" w:hAnsiTheme="majorHAnsi" w:cstheme="majorHAnsi"/>
        </w:rPr>
        <w:t>–</w:t>
      </w:r>
      <w:r w:rsidR="0044368F" w:rsidRPr="00376CDC">
        <w:rPr>
          <w:rFonts w:asciiTheme="majorHAnsi" w:hAnsiTheme="majorHAnsi" w:cstheme="majorHAnsi"/>
        </w:rPr>
        <w:t xml:space="preserve"> 2030</w:t>
      </w:r>
      <w:r w:rsidR="00F14308" w:rsidRPr="00376CDC">
        <w:rPr>
          <w:rFonts w:asciiTheme="majorHAnsi" w:hAnsiTheme="majorHAnsi" w:cstheme="majorHAnsi"/>
        </w:rPr>
        <w:t>.</w:t>
      </w:r>
    </w:p>
    <w:p w14:paraId="7B58647F" w14:textId="1545ABAE" w:rsidR="003269B1" w:rsidRPr="00376CDC" w:rsidRDefault="003269B1" w:rsidP="00AF6D57">
      <w:pPr>
        <w:spacing w:before="120" w:after="120" w:line="440" w:lineRule="exact"/>
        <w:ind w:firstLine="720"/>
        <w:rPr>
          <w:rFonts w:asciiTheme="majorHAnsi" w:eastAsia="Calibri" w:hAnsiTheme="majorHAnsi" w:cstheme="majorHAnsi"/>
          <w:b/>
          <w:szCs w:val="22"/>
        </w:rPr>
      </w:pPr>
      <w:r w:rsidRPr="00376CDC">
        <w:rPr>
          <w:rFonts w:asciiTheme="majorHAnsi" w:eastAsia="Calibri" w:hAnsiTheme="majorHAnsi" w:cstheme="majorHAnsi"/>
          <w:b/>
          <w:szCs w:val="22"/>
        </w:rPr>
        <w:t xml:space="preserve">Điều </w:t>
      </w:r>
      <w:r w:rsidR="002A4202" w:rsidRPr="00376CDC">
        <w:rPr>
          <w:rFonts w:asciiTheme="majorHAnsi" w:eastAsia="Calibri" w:hAnsiTheme="majorHAnsi" w:cstheme="majorHAnsi"/>
          <w:b/>
          <w:szCs w:val="22"/>
        </w:rPr>
        <w:t>2</w:t>
      </w:r>
      <w:r w:rsidRPr="00376CDC">
        <w:rPr>
          <w:rFonts w:asciiTheme="majorHAnsi" w:eastAsia="Calibri" w:hAnsiTheme="majorHAnsi" w:cstheme="majorHAnsi"/>
          <w:b/>
          <w:szCs w:val="22"/>
        </w:rPr>
        <w:t>. Tổ chức thực hiện</w:t>
      </w:r>
    </w:p>
    <w:p w14:paraId="09144E8E" w14:textId="755E94DE" w:rsidR="003269B1" w:rsidRPr="00376CDC" w:rsidRDefault="003269B1" w:rsidP="00AF6D57">
      <w:pPr>
        <w:spacing w:before="120" w:after="120" w:line="440" w:lineRule="exact"/>
        <w:ind w:firstLine="720"/>
        <w:jc w:val="both"/>
        <w:rPr>
          <w:rFonts w:asciiTheme="majorHAnsi" w:eastAsia="Calibri" w:hAnsiTheme="majorHAnsi" w:cstheme="majorHAnsi"/>
          <w:spacing w:val="-8"/>
          <w:szCs w:val="22"/>
        </w:rPr>
      </w:pPr>
      <w:r w:rsidRPr="00376CDC">
        <w:rPr>
          <w:rFonts w:asciiTheme="majorHAnsi" w:eastAsia="Calibri" w:hAnsiTheme="majorHAnsi" w:cstheme="majorHAnsi"/>
          <w:spacing w:val="-8"/>
          <w:szCs w:val="22"/>
        </w:rPr>
        <w:t xml:space="preserve">1. Giao Ủy ban nhân dân tỉnh tổ chức thực hiện Nghị quyết </w:t>
      </w:r>
      <w:r w:rsidR="00F14308" w:rsidRPr="00376CDC">
        <w:rPr>
          <w:rFonts w:asciiTheme="majorHAnsi" w:eastAsia="Calibri" w:hAnsiTheme="majorHAnsi" w:cstheme="majorHAnsi"/>
          <w:spacing w:val="-8"/>
          <w:szCs w:val="22"/>
        </w:rPr>
        <w:t xml:space="preserve">đúng </w:t>
      </w:r>
      <w:r w:rsidRPr="00376CDC">
        <w:rPr>
          <w:rFonts w:asciiTheme="majorHAnsi" w:eastAsia="Calibri" w:hAnsiTheme="majorHAnsi" w:cstheme="majorHAnsi"/>
          <w:spacing w:val="-8"/>
          <w:szCs w:val="22"/>
        </w:rPr>
        <w:t>theo quy định.</w:t>
      </w:r>
    </w:p>
    <w:p w14:paraId="6B165F25" w14:textId="0EB09C3E" w:rsidR="003269B1" w:rsidRPr="00376CDC" w:rsidRDefault="003269B1" w:rsidP="00AF6D57">
      <w:pPr>
        <w:spacing w:before="120" w:after="120" w:line="440" w:lineRule="exact"/>
        <w:ind w:firstLine="720"/>
        <w:jc w:val="both"/>
        <w:rPr>
          <w:rFonts w:asciiTheme="majorHAnsi" w:eastAsia="Calibri" w:hAnsiTheme="majorHAnsi" w:cstheme="majorHAnsi"/>
          <w:szCs w:val="22"/>
          <w:lang w:val="pt-BR"/>
        </w:rPr>
      </w:pPr>
      <w:r w:rsidRPr="00376CDC">
        <w:rPr>
          <w:rFonts w:asciiTheme="majorHAnsi" w:eastAsia="Calibri" w:hAnsiTheme="majorHAnsi" w:cstheme="majorHAnsi"/>
          <w:szCs w:val="22"/>
        </w:rPr>
        <w:t>2</w:t>
      </w:r>
      <w:r w:rsidRPr="00376CDC">
        <w:rPr>
          <w:rFonts w:asciiTheme="majorHAnsi" w:eastAsia="Calibri" w:hAnsiTheme="majorHAnsi" w:cstheme="majorHAnsi"/>
          <w:spacing w:val="-8"/>
          <w:szCs w:val="22"/>
        </w:rPr>
        <w:t xml:space="preserve">. </w:t>
      </w:r>
      <w:r w:rsidRPr="00376CDC">
        <w:rPr>
          <w:rFonts w:asciiTheme="majorHAnsi" w:eastAsia="Calibri" w:hAnsiTheme="majorHAnsi" w:cstheme="majorHAnsi"/>
          <w:spacing w:val="-8"/>
          <w:szCs w:val="22"/>
          <w:lang w:val="pt-BR"/>
        </w:rPr>
        <w:t xml:space="preserve">Giao </w:t>
      </w:r>
      <w:r w:rsidRPr="00376CDC">
        <w:rPr>
          <w:rFonts w:asciiTheme="majorHAnsi" w:eastAsia="Calibri" w:hAnsiTheme="majorHAnsi" w:cstheme="majorHAnsi"/>
          <w:spacing w:val="-8"/>
          <w:szCs w:val="22"/>
        </w:rPr>
        <w:t>Thường</w:t>
      </w:r>
      <w:r w:rsidRPr="00376CDC">
        <w:rPr>
          <w:rFonts w:asciiTheme="majorHAnsi" w:eastAsia="Calibri" w:hAnsiTheme="majorHAnsi" w:cstheme="majorHAnsi"/>
          <w:spacing w:val="-8"/>
          <w:szCs w:val="22"/>
          <w:lang w:val="pt-BR"/>
        </w:rPr>
        <w:t xml:space="preserve"> trực Hội đồng nhân dân tỉnh, các Ban Hội đồng nhân dân tỉnh,</w:t>
      </w:r>
      <w:r w:rsidRPr="00376CDC">
        <w:rPr>
          <w:rFonts w:asciiTheme="majorHAnsi" w:eastAsia="Calibri" w:hAnsiTheme="majorHAnsi" w:cstheme="majorHAnsi"/>
          <w:szCs w:val="22"/>
          <w:lang w:val="pt-BR"/>
        </w:rPr>
        <w:t xml:space="preserve"> các </w:t>
      </w:r>
      <w:r w:rsidR="00F14308" w:rsidRPr="00376CDC">
        <w:rPr>
          <w:rFonts w:asciiTheme="majorHAnsi" w:eastAsia="Calibri" w:hAnsiTheme="majorHAnsi" w:cstheme="majorHAnsi"/>
          <w:szCs w:val="22"/>
          <w:lang w:val="pt-BR"/>
        </w:rPr>
        <w:t>T</w:t>
      </w:r>
      <w:r w:rsidRPr="00376CDC">
        <w:rPr>
          <w:rFonts w:asciiTheme="majorHAnsi" w:eastAsia="Calibri" w:hAnsiTheme="majorHAnsi" w:cstheme="majorHAnsi"/>
          <w:szCs w:val="22"/>
          <w:lang w:val="pt-BR"/>
        </w:rPr>
        <w:t>ổ đại biểu Hội đồng nhân dân tỉnh và đại biểu Hội đồng nhân dân tỉnh giám sát việc thực hiện Nghị quyết.</w:t>
      </w:r>
    </w:p>
    <w:p w14:paraId="42F2A51A" w14:textId="64698FB1" w:rsidR="00C3649B" w:rsidRPr="00376CDC" w:rsidRDefault="00C3649B" w:rsidP="00AF6D57">
      <w:pPr>
        <w:spacing w:before="120" w:after="120" w:line="440" w:lineRule="exact"/>
        <w:ind w:firstLine="720"/>
        <w:jc w:val="both"/>
        <w:rPr>
          <w:rFonts w:asciiTheme="majorHAnsi" w:eastAsia="Calibri" w:hAnsiTheme="majorHAnsi" w:cstheme="majorHAnsi"/>
          <w:b/>
          <w:bCs/>
          <w:szCs w:val="22"/>
          <w:lang w:val="pt-BR"/>
        </w:rPr>
      </w:pPr>
      <w:r w:rsidRPr="00376CDC">
        <w:rPr>
          <w:rFonts w:asciiTheme="majorHAnsi" w:eastAsia="Calibri" w:hAnsiTheme="majorHAnsi" w:cstheme="majorHAnsi"/>
          <w:b/>
          <w:bCs/>
          <w:szCs w:val="22"/>
          <w:lang w:val="pt-BR"/>
        </w:rPr>
        <w:lastRenderedPageBreak/>
        <w:t>Điều 3. Điều khoản thi hành</w:t>
      </w:r>
    </w:p>
    <w:p w14:paraId="1C128A06" w14:textId="60524AA9" w:rsidR="00C3649B" w:rsidRPr="00376CDC" w:rsidRDefault="00F14308" w:rsidP="00AF6D57">
      <w:pPr>
        <w:spacing w:before="120" w:after="120" w:line="440" w:lineRule="exact"/>
        <w:ind w:firstLine="720"/>
        <w:jc w:val="both"/>
        <w:rPr>
          <w:rFonts w:asciiTheme="majorHAnsi" w:eastAsia="Calibri" w:hAnsiTheme="majorHAnsi" w:cstheme="majorHAnsi"/>
          <w:szCs w:val="22"/>
          <w:lang w:val="pt-BR"/>
        </w:rPr>
      </w:pPr>
      <w:r w:rsidRPr="00376CDC">
        <w:rPr>
          <w:rFonts w:asciiTheme="majorHAnsi" w:eastAsia="Calibri" w:hAnsiTheme="majorHAnsi" w:cstheme="majorHAnsi"/>
          <w:szCs w:val="22"/>
          <w:lang w:val="pt-BR"/>
        </w:rPr>
        <w:t xml:space="preserve">1. </w:t>
      </w:r>
      <w:r w:rsidR="00C3649B" w:rsidRPr="00376CDC">
        <w:rPr>
          <w:rFonts w:asciiTheme="majorHAnsi" w:eastAsia="Calibri" w:hAnsiTheme="majorHAnsi" w:cstheme="majorHAnsi"/>
          <w:szCs w:val="22"/>
          <w:lang w:val="pt-BR"/>
        </w:rPr>
        <w:t xml:space="preserve">Nghị quyết này có </w:t>
      </w:r>
      <w:r w:rsidRPr="00376CDC">
        <w:rPr>
          <w:rFonts w:asciiTheme="majorHAnsi" w:eastAsia="Calibri" w:hAnsiTheme="majorHAnsi" w:cstheme="majorHAnsi"/>
          <w:szCs w:val="22"/>
          <w:lang w:val="pt-BR"/>
        </w:rPr>
        <w:t>thi hành</w:t>
      </w:r>
      <w:r w:rsidR="00C3649B" w:rsidRPr="00376CDC">
        <w:rPr>
          <w:rFonts w:asciiTheme="majorHAnsi" w:eastAsia="Calibri" w:hAnsiTheme="majorHAnsi" w:cstheme="majorHAnsi"/>
          <w:szCs w:val="22"/>
          <w:lang w:val="pt-BR"/>
        </w:rPr>
        <w:t xml:space="preserve"> từ </w:t>
      </w:r>
      <w:r w:rsidR="00E65F9D" w:rsidRPr="00376CDC">
        <w:rPr>
          <w:rFonts w:asciiTheme="majorHAnsi" w:eastAsia="Calibri" w:hAnsiTheme="majorHAnsi" w:cstheme="majorHAnsi"/>
          <w:szCs w:val="22"/>
          <w:lang w:val="pt-BR"/>
        </w:rPr>
        <w:t xml:space="preserve">ngày </w:t>
      </w:r>
      <w:r w:rsidR="00E6268D" w:rsidRPr="00376CDC">
        <w:rPr>
          <w:rFonts w:asciiTheme="majorHAnsi" w:eastAsia="Calibri" w:hAnsiTheme="majorHAnsi" w:cstheme="majorHAnsi"/>
          <w:szCs w:val="22"/>
          <w:lang w:val="pt-BR"/>
        </w:rPr>
        <w:t xml:space="preserve">01 </w:t>
      </w:r>
      <w:r w:rsidR="00E65F9D" w:rsidRPr="00376CDC">
        <w:rPr>
          <w:rFonts w:asciiTheme="majorHAnsi" w:eastAsia="Calibri" w:hAnsiTheme="majorHAnsi" w:cstheme="majorHAnsi"/>
          <w:szCs w:val="22"/>
          <w:lang w:val="pt-BR"/>
        </w:rPr>
        <w:t>tháng</w:t>
      </w:r>
      <w:r w:rsidR="00E6268D" w:rsidRPr="00376CDC">
        <w:rPr>
          <w:rFonts w:asciiTheme="majorHAnsi" w:eastAsia="Calibri" w:hAnsiTheme="majorHAnsi" w:cstheme="majorHAnsi"/>
          <w:szCs w:val="22"/>
          <w:lang w:val="pt-BR"/>
        </w:rPr>
        <w:t xml:space="preserve"> 01 </w:t>
      </w:r>
      <w:r w:rsidR="00E65F9D" w:rsidRPr="00376CDC">
        <w:rPr>
          <w:rFonts w:asciiTheme="majorHAnsi" w:eastAsia="Calibri" w:hAnsiTheme="majorHAnsi" w:cstheme="majorHAnsi"/>
          <w:szCs w:val="22"/>
          <w:lang w:val="pt-BR"/>
        </w:rPr>
        <w:t>năm 202</w:t>
      </w:r>
      <w:r w:rsidR="009C62C0" w:rsidRPr="00376CDC">
        <w:rPr>
          <w:rFonts w:asciiTheme="majorHAnsi" w:eastAsia="Calibri" w:hAnsiTheme="majorHAnsi" w:cstheme="majorHAnsi"/>
          <w:szCs w:val="22"/>
          <w:lang w:val="pt-BR"/>
        </w:rPr>
        <w:t>7</w:t>
      </w:r>
      <w:r w:rsidR="00E65F9D" w:rsidRPr="00376CDC">
        <w:rPr>
          <w:rFonts w:asciiTheme="majorHAnsi" w:eastAsia="Calibri" w:hAnsiTheme="majorHAnsi" w:cstheme="majorHAnsi"/>
          <w:szCs w:val="22"/>
          <w:lang w:val="pt-BR"/>
        </w:rPr>
        <w:t>.</w:t>
      </w:r>
    </w:p>
    <w:p w14:paraId="64493594" w14:textId="6E6EE5C5" w:rsidR="00882CE2" w:rsidRPr="00376CDC" w:rsidRDefault="00F14308" w:rsidP="00AF6D57">
      <w:pPr>
        <w:spacing w:before="120" w:after="120" w:line="440" w:lineRule="exact"/>
        <w:ind w:firstLine="720"/>
        <w:jc w:val="both"/>
        <w:rPr>
          <w:rFonts w:asciiTheme="majorHAnsi" w:eastAsia="Calibri" w:hAnsiTheme="majorHAnsi" w:cstheme="majorHAnsi"/>
          <w:szCs w:val="22"/>
          <w:lang w:val="pt-BR"/>
        </w:rPr>
      </w:pPr>
      <w:r w:rsidRPr="00376CDC">
        <w:rPr>
          <w:rFonts w:asciiTheme="majorHAnsi" w:eastAsia="Calibri" w:hAnsiTheme="majorHAnsi" w:cstheme="majorHAnsi"/>
          <w:szCs w:val="22"/>
          <w:lang w:val="pt-BR"/>
        </w:rPr>
        <w:t>2.</w:t>
      </w:r>
      <w:r w:rsidR="00882CE2" w:rsidRPr="00376CDC">
        <w:rPr>
          <w:rFonts w:ascii="Times New Roman" w:hAnsi="Times New Roman"/>
        </w:rPr>
        <w:t xml:space="preserve"> Nghị quyết số </w:t>
      </w:r>
      <w:r w:rsidR="009C62C0" w:rsidRPr="00376CDC">
        <w:rPr>
          <w:rFonts w:ascii="Times New Roman" w:hAnsi="Times New Roman"/>
        </w:rPr>
        <w:t>26</w:t>
      </w:r>
      <w:r w:rsidR="00882CE2" w:rsidRPr="00376CDC">
        <w:rPr>
          <w:rFonts w:ascii="Times New Roman" w:hAnsi="Times New Roman"/>
        </w:rPr>
        <w:t xml:space="preserve">/2025/NQ-HĐND ngày </w:t>
      </w:r>
      <w:r w:rsidR="009C62C0" w:rsidRPr="00376CDC">
        <w:rPr>
          <w:rFonts w:ascii="Times New Roman" w:hAnsi="Times New Roman"/>
        </w:rPr>
        <w:t>14/11</w:t>
      </w:r>
      <w:r w:rsidR="00882CE2" w:rsidRPr="00376CDC">
        <w:rPr>
          <w:rFonts w:ascii="Times New Roman" w:hAnsi="Times New Roman"/>
        </w:rPr>
        <w:t>/202</w:t>
      </w:r>
      <w:r w:rsidR="009C62C0" w:rsidRPr="00376CDC">
        <w:rPr>
          <w:rFonts w:ascii="Times New Roman" w:hAnsi="Times New Roman"/>
        </w:rPr>
        <w:t>5</w:t>
      </w:r>
      <w:r w:rsidR="00882CE2" w:rsidRPr="00376CDC">
        <w:rPr>
          <w:rFonts w:ascii="Times New Roman" w:hAnsi="Times New Roman"/>
        </w:rPr>
        <w:t xml:space="preserve"> của Hội đồng nhân dân tỉnh </w:t>
      </w:r>
      <w:r w:rsidR="009C62C0" w:rsidRPr="00376CDC">
        <w:rPr>
          <w:rFonts w:ascii="Times New Roman" w:hAnsi="Times New Roman"/>
        </w:rPr>
        <w:t xml:space="preserve">Quy định về phân cấp nguồn thu, nhiệm vụ chi và tỷ lệ phần trăm (%) phân chia các khoản thu giữa các cấp ngân sách tỉnh Thái Nguyên giai đoạn 2026 – 2030 </w:t>
      </w:r>
      <w:r w:rsidRPr="00376CDC">
        <w:rPr>
          <w:rFonts w:ascii="Times New Roman" w:hAnsi="Times New Roman"/>
        </w:rPr>
        <w:t>hết hiệu lực kể từ ngày Nghị quyết này có hiệu lực thi hành</w:t>
      </w:r>
      <w:r w:rsidR="00882CE2" w:rsidRPr="00376CDC">
        <w:rPr>
          <w:rFonts w:ascii="Times New Roman" w:hAnsi="Times New Roman"/>
        </w:rPr>
        <w:t>.</w:t>
      </w:r>
    </w:p>
    <w:p w14:paraId="499B996F" w14:textId="25774F3B" w:rsidR="002D16C3" w:rsidRPr="00376CDC" w:rsidRDefault="002D16C3" w:rsidP="00AF6D57">
      <w:pPr>
        <w:spacing w:before="120" w:after="120" w:line="440" w:lineRule="exact"/>
        <w:ind w:firstLine="720"/>
        <w:jc w:val="both"/>
        <w:rPr>
          <w:rFonts w:asciiTheme="majorHAnsi" w:eastAsia="Calibri" w:hAnsiTheme="majorHAnsi" w:cstheme="majorHAnsi"/>
          <w:i/>
          <w:iCs/>
          <w:szCs w:val="22"/>
        </w:rPr>
      </w:pPr>
      <w:r w:rsidRPr="00376CDC">
        <w:rPr>
          <w:rFonts w:asciiTheme="majorHAnsi" w:eastAsia="Calibri" w:hAnsiTheme="majorHAnsi" w:cstheme="majorHAnsi"/>
          <w:i/>
          <w:iCs/>
          <w:szCs w:val="22"/>
        </w:rPr>
        <w:t>Nghị quyết này</w:t>
      </w:r>
      <w:r w:rsidR="00F14308" w:rsidRPr="00376CDC">
        <w:rPr>
          <w:rFonts w:asciiTheme="majorHAnsi" w:eastAsia="Calibri" w:hAnsiTheme="majorHAnsi" w:cstheme="majorHAnsi"/>
          <w:i/>
          <w:iCs/>
          <w:szCs w:val="22"/>
        </w:rPr>
        <w:t xml:space="preserve"> đã</w:t>
      </w:r>
      <w:r w:rsidRPr="00376CDC">
        <w:rPr>
          <w:rFonts w:asciiTheme="majorHAnsi" w:eastAsia="Calibri" w:hAnsiTheme="majorHAnsi" w:cstheme="majorHAnsi"/>
          <w:i/>
          <w:iCs/>
          <w:spacing w:val="-4"/>
          <w:szCs w:val="22"/>
        </w:rPr>
        <w:t xml:space="preserve"> được Hội đồng nhân dân tỉnh Thái Nguyên </w:t>
      </w:r>
      <w:r w:rsidR="00F14308" w:rsidRPr="00376CDC">
        <w:rPr>
          <w:rFonts w:asciiTheme="majorHAnsi" w:eastAsia="Calibri" w:hAnsiTheme="majorHAnsi" w:cstheme="majorHAnsi"/>
          <w:i/>
          <w:iCs/>
          <w:spacing w:val="-4"/>
          <w:szCs w:val="22"/>
        </w:rPr>
        <w:t>K</w:t>
      </w:r>
      <w:r w:rsidRPr="00376CDC">
        <w:rPr>
          <w:rFonts w:asciiTheme="majorHAnsi" w:eastAsia="Calibri" w:hAnsiTheme="majorHAnsi" w:cstheme="majorHAnsi"/>
          <w:i/>
          <w:iCs/>
          <w:spacing w:val="-4"/>
          <w:szCs w:val="22"/>
        </w:rPr>
        <w:t>hóa XIV, K</w:t>
      </w:r>
      <w:r w:rsidRPr="00376CDC">
        <w:rPr>
          <w:rFonts w:asciiTheme="majorHAnsi" w:eastAsia="Calibri" w:hAnsiTheme="majorHAnsi" w:cstheme="majorHAnsi"/>
          <w:i/>
          <w:iCs/>
          <w:szCs w:val="22"/>
        </w:rPr>
        <w:t xml:space="preserve">ỳ họp </w:t>
      </w:r>
      <w:r w:rsidR="00FD6D7C" w:rsidRPr="00376CDC">
        <w:rPr>
          <w:rFonts w:asciiTheme="majorHAnsi" w:eastAsia="Calibri" w:hAnsiTheme="majorHAnsi" w:cstheme="majorHAnsi"/>
          <w:i/>
          <w:iCs/>
          <w:szCs w:val="22"/>
        </w:rPr>
        <w:t>thứ</w:t>
      </w:r>
      <w:r w:rsidR="00F14308" w:rsidRPr="00376CDC">
        <w:rPr>
          <w:rFonts w:asciiTheme="majorHAnsi" w:eastAsia="Calibri" w:hAnsiTheme="majorHAnsi" w:cstheme="majorHAnsi"/>
          <w:i/>
          <w:iCs/>
          <w:szCs w:val="22"/>
        </w:rPr>
        <w:t xml:space="preserve"> </w:t>
      </w:r>
      <w:r w:rsidR="006B5728" w:rsidRPr="00376CDC">
        <w:rPr>
          <w:rFonts w:asciiTheme="majorHAnsi" w:eastAsia="Calibri" w:hAnsiTheme="majorHAnsi" w:cstheme="majorHAnsi"/>
          <w:i/>
          <w:iCs/>
          <w:szCs w:val="22"/>
        </w:rPr>
        <w:t>……</w:t>
      </w:r>
      <w:r w:rsidR="00A64F4F" w:rsidRPr="00376CDC">
        <w:rPr>
          <w:rFonts w:asciiTheme="majorHAnsi" w:eastAsia="Calibri" w:hAnsiTheme="majorHAnsi" w:cstheme="majorHAnsi"/>
          <w:i/>
          <w:iCs/>
          <w:szCs w:val="22"/>
        </w:rPr>
        <w:t xml:space="preserve"> </w:t>
      </w:r>
      <w:r w:rsidRPr="00376CDC">
        <w:rPr>
          <w:rFonts w:asciiTheme="majorHAnsi" w:eastAsia="Calibri" w:hAnsiTheme="majorHAnsi" w:cstheme="majorHAnsi"/>
          <w:i/>
          <w:iCs/>
          <w:szCs w:val="22"/>
        </w:rPr>
        <w:t xml:space="preserve">thông qua </w:t>
      </w:r>
      <w:r w:rsidR="006B5728" w:rsidRPr="00376CDC">
        <w:rPr>
          <w:rFonts w:asciiTheme="majorHAnsi" w:eastAsia="Calibri" w:hAnsiTheme="majorHAnsi" w:cstheme="majorHAnsi"/>
          <w:i/>
          <w:iCs/>
          <w:szCs w:val="22"/>
        </w:rPr>
        <w:t xml:space="preserve">    </w:t>
      </w:r>
      <w:r w:rsidR="00940F3F" w:rsidRPr="00376CDC">
        <w:rPr>
          <w:rFonts w:asciiTheme="majorHAnsi" w:eastAsia="Calibri" w:hAnsiTheme="majorHAnsi" w:cstheme="majorHAnsi"/>
          <w:i/>
          <w:iCs/>
          <w:szCs w:val="22"/>
        </w:rPr>
        <w:t xml:space="preserve"> </w:t>
      </w:r>
      <w:r w:rsidRPr="00376CDC">
        <w:rPr>
          <w:rFonts w:asciiTheme="majorHAnsi" w:eastAsia="Calibri" w:hAnsiTheme="majorHAnsi" w:cstheme="majorHAnsi"/>
          <w:i/>
          <w:iCs/>
          <w:szCs w:val="22"/>
        </w:rPr>
        <w:t xml:space="preserve">tháng </w:t>
      </w:r>
      <w:r w:rsidR="00FD6D7C" w:rsidRPr="00376CDC">
        <w:rPr>
          <w:rFonts w:asciiTheme="majorHAnsi" w:eastAsia="Calibri" w:hAnsiTheme="majorHAnsi" w:cstheme="majorHAnsi"/>
          <w:i/>
          <w:iCs/>
          <w:szCs w:val="22"/>
        </w:rPr>
        <w:t>1</w:t>
      </w:r>
      <w:r w:rsidR="006B5728" w:rsidRPr="00376CDC">
        <w:rPr>
          <w:rFonts w:asciiTheme="majorHAnsi" w:eastAsia="Calibri" w:hAnsiTheme="majorHAnsi" w:cstheme="majorHAnsi"/>
          <w:i/>
          <w:iCs/>
          <w:szCs w:val="22"/>
        </w:rPr>
        <w:t>2</w:t>
      </w:r>
      <w:r w:rsidRPr="00376CDC">
        <w:rPr>
          <w:rFonts w:asciiTheme="majorHAnsi" w:eastAsia="Calibri" w:hAnsiTheme="majorHAnsi" w:cstheme="majorHAnsi"/>
          <w:i/>
          <w:iCs/>
          <w:szCs w:val="22"/>
        </w:rPr>
        <w:t xml:space="preserve"> năm 202</w:t>
      </w:r>
      <w:r w:rsidR="006B5728" w:rsidRPr="00376CDC">
        <w:rPr>
          <w:rFonts w:asciiTheme="majorHAnsi" w:eastAsia="Calibri" w:hAnsiTheme="majorHAnsi" w:cstheme="majorHAnsi"/>
          <w:i/>
          <w:iCs/>
          <w:szCs w:val="22"/>
        </w:rPr>
        <w:t>6</w:t>
      </w:r>
      <w:r w:rsidR="00C3649B" w:rsidRPr="00376CDC">
        <w:rPr>
          <w:rFonts w:asciiTheme="majorHAnsi" w:eastAsia="Calibri" w:hAnsiTheme="majorHAnsi" w:cstheme="majorHAnsi"/>
          <w:i/>
          <w:iCs/>
          <w:szCs w:val="22"/>
        </w:rPr>
        <w:t>.</w:t>
      </w:r>
      <w:r w:rsidRPr="00376CDC">
        <w:rPr>
          <w:rFonts w:asciiTheme="majorHAnsi" w:eastAsia="Calibri" w:hAnsiTheme="majorHAnsi" w:cstheme="majorHAnsi"/>
          <w:i/>
          <w:iCs/>
          <w:szCs w:val="22"/>
        </w:rPr>
        <w:t>/.</w:t>
      </w:r>
    </w:p>
    <w:tbl>
      <w:tblPr>
        <w:tblW w:w="9464" w:type="dxa"/>
        <w:tblLook w:val="04A0" w:firstRow="1" w:lastRow="0" w:firstColumn="1" w:lastColumn="0" w:noHBand="0" w:noVBand="1"/>
      </w:tblPr>
      <w:tblGrid>
        <w:gridCol w:w="5353"/>
        <w:gridCol w:w="4111"/>
      </w:tblGrid>
      <w:tr w:rsidR="001E5CE0" w:rsidRPr="00376CDC" w14:paraId="4336601E" w14:textId="77777777" w:rsidTr="00425325">
        <w:tc>
          <w:tcPr>
            <w:tcW w:w="5353" w:type="dxa"/>
          </w:tcPr>
          <w:p w14:paraId="715A1A14" w14:textId="77777777" w:rsidR="002D16C3" w:rsidRPr="00376CDC" w:rsidRDefault="002D16C3" w:rsidP="00730802">
            <w:pPr>
              <w:jc w:val="both"/>
              <w:rPr>
                <w:rFonts w:asciiTheme="majorHAnsi" w:eastAsia="Calibri" w:hAnsiTheme="majorHAnsi" w:cstheme="majorHAnsi"/>
                <w:b/>
                <w:i/>
                <w:sz w:val="22"/>
                <w:szCs w:val="22"/>
              </w:rPr>
            </w:pPr>
            <w:r w:rsidRPr="00376CDC">
              <w:rPr>
                <w:rFonts w:asciiTheme="majorHAnsi" w:eastAsia="Calibri" w:hAnsiTheme="majorHAnsi" w:cstheme="majorHAnsi"/>
                <w:b/>
                <w:i/>
                <w:sz w:val="22"/>
                <w:szCs w:val="22"/>
              </w:rPr>
              <w:t xml:space="preserve">Nơi nhận: </w:t>
            </w:r>
          </w:p>
          <w:p w14:paraId="6337A92B"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Ủy ban Thường vụ Quốc hội (Báo cáo);</w:t>
            </w:r>
          </w:p>
          <w:p w14:paraId="6961BF98"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Chính phủ (Báo cáo);</w:t>
            </w:r>
          </w:p>
          <w:p w14:paraId="6600166A"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Bộ tài chính (Báo cáo);</w:t>
            </w:r>
          </w:p>
          <w:p w14:paraId="2C68C570"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Ủy ban TW MTTQ Việt Nam (Báo cáo);</w:t>
            </w:r>
          </w:p>
          <w:p w14:paraId="4A6B26DD"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Cục Kiểm tra văn bản và Quản lý xử lý</w:t>
            </w:r>
          </w:p>
          <w:p w14:paraId="0BBEC993"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vi phạm hành chính - Bộ Tư pháp (Kiểm tra);</w:t>
            </w:r>
          </w:p>
          <w:p w14:paraId="3147C559"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Thường trực Tỉnh ủy (Báo cáo);</w:t>
            </w:r>
          </w:p>
          <w:p w14:paraId="296AC2F9"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Thường trực HĐND tỉnh;</w:t>
            </w:r>
          </w:p>
          <w:p w14:paraId="7FC6838C"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Đoàn đại biểu Quốc hội tỉnh;</w:t>
            </w:r>
          </w:p>
          <w:p w14:paraId="7DB1A1CB"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Ủy ban nhân dân tỉnh;</w:t>
            </w:r>
          </w:p>
          <w:p w14:paraId="2298E667"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Ủy ban MTTQVN tỉnh;</w:t>
            </w:r>
          </w:p>
          <w:p w14:paraId="5ECBC86B"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Các đại biểu HĐND tỉnh Khóa XIV;</w:t>
            </w:r>
          </w:p>
          <w:p w14:paraId="4AD4AA41"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Tòa án nhân dân tỉnh;</w:t>
            </w:r>
          </w:p>
          <w:p w14:paraId="5B946357"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Viện Kiểm sát nhân dân tỉnh;</w:t>
            </w:r>
          </w:p>
          <w:p w14:paraId="66B3F7BD"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Cục Thi hành án dân sự tỉnh;</w:t>
            </w:r>
          </w:p>
          <w:p w14:paraId="21340686"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Kiểm toán nhà nước khu vực X;</w:t>
            </w:r>
          </w:p>
          <w:p w14:paraId="63EAF5A1"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Văn phòng: Tỉnh ủy, UBND tỉnh;</w:t>
            </w:r>
          </w:p>
          <w:p w14:paraId="47DE0F1C"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Văn phòng Đoàn ĐBQH và HĐND tỉnh;</w:t>
            </w:r>
          </w:p>
          <w:p w14:paraId="2CF6750C" w14:textId="0A5112CC"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Các sở, ban, ngành của tỉnh;</w:t>
            </w:r>
          </w:p>
          <w:p w14:paraId="05F518F7"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TT HĐND, UBND các xã, phường;</w:t>
            </w:r>
          </w:p>
          <w:p w14:paraId="26CB79C6" w14:textId="77777777" w:rsidR="00425325" w:rsidRPr="00376CDC" w:rsidRDefault="00425325" w:rsidP="00425325">
            <w:pPr>
              <w:rPr>
                <w:rFonts w:ascii="Times New Roman" w:hAnsi="Times New Roman"/>
                <w:sz w:val="22"/>
                <w:szCs w:val="22"/>
                <w:lang w:val="pt-BR"/>
              </w:rPr>
            </w:pPr>
            <w:r w:rsidRPr="00376CDC">
              <w:rPr>
                <w:rFonts w:ascii="Times New Roman" w:hAnsi="Times New Roman"/>
                <w:sz w:val="22"/>
                <w:szCs w:val="22"/>
                <w:lang w:val="pt-BR"/>
              </w:rPr>
              <w:t>- Báo và PTTH Thái Nguyên, Trung tâm Thông tin tỉnh;</w:t>
            </w:r>
          </w:p>
          <w:p w14:paraId="6264ED05" w14:textId="670B63B0" w:rsidR="002D16C3" w:rsidRPr="00376CDC" w:rsidRDefault="00425325" w:rsidP="00425325">
            <w:pPr>
              <w:jc w:val="both"/>
              <w:rPr>
                <w:rFonts w:asciiTheme="majorHAnsi" w:eastAsia="Calibri" w:hAnsiTheme="majorHAnsi" w:cstheme="majorHAnsi"/>
                <w:bCs/>
                <w:iCs/>
                <w:sz w:val="22"/>
                <w:szCs w:val="22"/>
              </w:rPr>
            </w:pPr>
            <w:r w:rsidRPr="00376CDC">
              <w:rPr>
                <w:rFonts w:ascii="Times New Roman" w:hAnsi="Times New Roman"/>
                <w:sz w:val="22"/>
                <w:szCs w:val="22"/>
                <w:lang w:val="pt-BR"/>
              </w:rPr>
              <w:t>- Lưu: VT, CTHĐND.</w:t>
            </w:r>
          </w:p>
        </w:tc>
        <w:tc>
          <w:tcPr>
            <w:tcW w:w="4111" w:type="dxa"/>
          </w:tcPr>
          <w:p w14:paraId="54E5B102" w14:textId="77777777" w:rsidR="002D16C3" w:rsidRPr="00376CDC" w:rsidRDefault="002D16C3" w:rsidP="002D16C3">
            <w:pPr>
              <w:spacing w:line="276" w:lineRule="auto"/>
              <w:jc w:val="center"/>
              <w:rPr>
                <w:rFonts w:asciiTheme="majorHAnsi" w:eastAsia="Calibri" w:hAnsiTheme="majorHAnsi" w:cstheme="majorHAnsi"/>
                <w:b/>
                <w:szCs w:val="22"/>
              </w:rPr>
            </w:pPr>
            <w:r w:rsidRPr="00376CDC">
              <w:rPr>
                <w:rFonts w:asciiTheme="majorHAnsi" w:eastAsia="Calibri" w:hAnsiTheme="majorHAnsi" w:cstheme="majorHAnsi"/>
                <w:b/>
                <w:szCs w:val="22"/>
              </w:rPr>
              <w:t>CHỦ TỊCH</w:t>
            </w:r>
          </w:p>
          <w:p w14:paraId="0AC46B8D" w14:textId="77777777" w:rsidR="002D16C3" w:rsidRPr="00376CDC" w:rsidRDefault="002D16C3" w:rsidP="002D16C3">
            <w:pPr>
              <w:spacing w:line="276" w:lineRule="auto"/>
              <w:jc w:val="center"/>
              <w:rPr>
                <w:rFonts w:asciiTheme="majorHAnsi" w:eastAsia="Calibri" w:hAnsiTheme="majorHAnsi" w:cstheme="majorHAnsi"/>
                <w:b/>
                <w:szCs w:val="22"/>
              </w:rPr>
            </w:pPr>
          </w:p>
          <w:p w14:paraId="2C5EC130" w14:textId="77777777" w:rsidR="002D16C3" w:rsidRPr="00376CDC" w:rsidRDefault="002D16C3" w:rsidP="002D16C3">
            <w:pPr>
              <w:spacing w:line="276" w:lineRule="auto"/>
              <w:jc w:val="center"/>
              <w:rPr>
                <w:rFonts w:asciiTheme="majorHAnsi" w:eastAsia="Calibri" w:hAnsiTheme="majorHAnsi" w:cstheme="majorHAnsi"/>
                <w:b/>
                <w:szCs w:val="22"/>
              </w:rPr>
            </w:pPr>
          </w:p>
          <w:p w14:paraId="4A26146C" w14:textId="77777777" w:rsidR="002D16C3" w:rsidRPr="00376CDC" w:rsidRDefault="002D16C3" w:rsidP="002D16C3">
            <w:pPr>
              <w:spacing w:line="276" w:lineRule="auto"/>
              <w:jc w:val="center"/>
              <w:rPr>
                <w:rFonts w:asciiTheme="majorHAnsi" w:eastAsia="Calibri" w:hAnsiTheme="majorHAnsi" w:cstheme="majorHAnsi"/>
                <w:b/>
                <w:szCs w:val="22"/>
              </w:rPr>
            </w:pPr>
          </w:p>
          <w:p w14:paraId="31EA3FBD" w14:textId="77777777" w:rsidR="002D16C3" w:rsidRPr="00376CDC" w:rsidRDefault="002D16C3" w:rsidP="002D16C3">
            <w:pPr>
              <w:spacing w:line="276" w:lineRule="auto"/>
              <w:jc w:val="center"/>
              <w:rPr>
                <w:rFonts w:asciiTheme="majorHAnsi" w:eastAsia="Calibri" w:hAnsiTheme="majorHAnsi" w:cstheme="majorHAnsi"/>
                <w:b/>
                <w:szCs w:val="22"/>
              </w:rPr>
            </w:pPr>
          </w:p>
          <w:p w14:paraId="19B9BE6D" w14:textId="614689E9" w:rsidR="00425325" w:rsidRPr="00376CDC" w:rsidRDefault="00CB611E" w:rsidP="00425325">
            <w:pPr>
              <w:spacing w:before="120" w:line="360" w:lineRule="auto"/>
              <w:jc w:val="center"/>
              <w:rPr>
                <w:rFonts w:ascii="Times New Roman" w:hAnsi="Times New Roman"/>
                <w:b/>
                <w:bCs/>
                <w:lang w:val="nl-NL"/>
              </w:rPr>
            </w:pPr>
            <w:r w:rsidRPr="00376CDC">
              <w:rPr>
                <w:rFonts w:ascii="Times New Roman" w:hAnsi="Times New Roman"/>
                <w:b/>
                <w:bCs/>
                <w:lang w:val="nl-NL"/>
              </w:rPr>
              <w:t xml:space="preserve"> </w:t>
            </w:r>
          </w:p>
          <w:p w14:paraId="0621368D" w14:textId="7C00853F" w:rsidR="002D16C3" w:rsidRPr="00376CDC" w:rsidRDefault="002D16C3" w:rsidP="00A1661F">
            <w:pPr>
              <w:spacing w:line="276" w:lineRule="auto"/>
              <w:jc w:val="center"/>
              <w:rPr>
                <w:rFonts w:asciiTheme="majorHAnsi" w:eastAsia="Calibri" w:hAnsiTheme="majorHAnsi" w:cstheme="majorHAnsi"/>
                <w:b/>
                <w:szCs w:val="22"/>
              </w:rPr>
            </w:pPr>
          </w:p>
        </w:tc>
      </w:tr>
    </w:tbl>
    <w:p w14:paraId="18122EC6" w14:textId="77777777" w:rsidR="00BF5546" w:rsidRPr="00376CDC" w:rsidRDefault="00BF5546" w:rsidP="003269B1">
      <w:pPr>
        <w:rPr>
          <w:rFonts w:asciiTheme="majorHAnsi" w:hAnsiTheme="majorHAnsi" w:cstheme="majorHAnsi"/>
          <w:b/>
          <w:bCs/>
        </w:rPr>
        <w:sectPr w:rsidR="00BF5546" w:rsidRPr="00376CDC" w:rsidSect="000855DB">
          <w:headerReference w:type="default" r:id="rId7"/>
          <w:headerReference w:type="first" r:id="rId8"/>
          <w:pgSz w:w="11907" w:h="16840" w:code="9"/>
          <w:pgMar w:top="1134" w:right="1134" w:bottom="1134" w:left="1701" w:header="0" w:footer="0" w:gutter="0"/>
          <w:pgNumType w:start="1"/>
          <w:cols w:space="720"/>
          <w:titlePg/>
          <w:docGrid w:linePitch="360"/>
        </w:sectPr>
      </w:pPr>
    </w:p>
    <w:tbl>
      <w:tblPr>
        <w:tblW w:w="9862" w:type="dxa"/>
        <w:tblInd w:w="-176" w:type="dxa"/>
        <w:tblLook w:val="01E0" w:firstRow="1" w:lastRow="1" w:firstColumn="1" w:lastColumn="1" w:noHBand="0" w:noVBand="0"/>
      </w:tblPr>
      <w:tblGrid>
        <w:gridCol w:w="3769"/>
        <w:gridCol w:w="6093"/>
      </w:tblGrid>
      <w:tr w:rsidR="001E5CE0" w:rsidRPr="00376CDC" w14:paraId="23054608" w14:textId="77777777" w:rsidTr="00F456CD">
        <w:trPr>
          <w:trHeight w:val="851"/>
        </w:trPr>
        <w:tc>
          <w:tcPr>
            <w:tcW w:w="3769" w:type="dxa"/>
          </w:tcPr>
          <w:p w14:paraId="0E042CDF" w14:textId="77777777" w:rsidR="00F456CD" w:rsidRPr="00376CDC" w:rsidRDefault="00F456CD" w:rsidP="009D45BE">
            <w:pPr>
              <w:spacing w:line="276" w:lineRule="auto"/>
              <w:jc w:val="center"/>
              <w:rPr>
                <w:rFonts w:asciiTheme="majorHAnsi" w:eastAsia="Calibri" w:hAnsiTheme="majorHAnsi" w:cstheme="majorHAnsi"/>
                <w:b/>
                <w:sz w:val="26"/>
                <w:szCs w:val="26"/>
              </w:rPr>
            </w:pPr>
            <w:r w:rsidRPr="00376CDC">
              <w:rPr>
                <w:rFonts w:asciiTheme="majorHAnsi" w:eastAsia="Calibri" w:hAnsiTheme="majorHAnsi" w:cstheme="majorHAnsi"/>
                <w:szCs w:val="22"/>
              </w:rPr>
              <w:lastRenderedPageBreak/>
              <w:br w:type="page"/>
            </w:r>
            <w:r w:rsidRPr="00376CDC">
              <w:rPr>
                <w:rFonts w:asciiTheme="majorHAnsi" w:eastAsia="Calibri" w:hAnsiTheme="majorHAnsi" w:cstheme="majorHAnsi"/>
                <w:b/>
                <w:sz w:val="26"/>
                <w:szCs w:val="26"/>
              </w:rPr>
              <w:t>HỘI ĐỒNG NHÂN DÂN</w:t>
            </w:r>
          </w:p>
          <w:p w14:paraId="513A2E45" w14:textId="77777777" w:rsidR="00F456CD" w:rsidRPr="00376CDC" w:rsidRDefault="00F456CD" w:rsidP="009D45BE">
            <w:pPr>
              <w:spacing w:line="276" w:lineRule="auto"/>
              <w:jc w:val="center"/>
              <w:rPr>
                <w:rFonts w:asciiTheme="majorHAnsi" w:eastAsia="Calibri" w:hAnsiTheme="majorHAnsi" w:cstheme="majorHAnsi"/>
                <w:b/>
                <w:szCs w:val="26"/>
              </w:rPr>
            </w:pPr>
            <w:r w:rsidRPr="00376CDC">
              <w:rPr>
                <w:rFonts w:asciiTheme="majorHAnsi" w:eastAsia="Calibri" w:hAnsiTheme="majorHAnsi" w:cstheme="majorHAnsi"/>
                <w:b/>
                <w:sz w:val="26"/>
                <w:szCs w:val="26"/>
              </w:rPr>
              <w:t>TỈNH THÁI NGUYÊN</w:t>
            </w:r>
          </w:p>
          <w:p w14:paraId="400DDCF1" w14:textId="640A4777" w:rsidR="00F456CD" w:rsidRPr="00376CDC" w:rsidRDefault="00F456CD" w:rsidP="00F456CD">
            <w:pPr>
              <w:tabs>
                <w:tab w:val="left" w:pos="1125"/>
              </w:tabs>
              <w:spacing w:before="240" w:after="200" w:line="276" w:lineRule="auto"/>
              <w:rPr>
                <w:rFonts w:asciiTheme="majorHAnsi" w:eastAsia="Calibri" w:hAnsiTheme="majorHAnsi" w:cstheme="majorHAnsi"/>
                <w:sz w:val="26"/>
                <w:szCs w:val="26"/>
              </w:rPr>
            </w:pPr>
            <w:r w:rsidRPr="00376CDC">
              <w:rPr>
                <w:rFonts w:asciiTheme="majorHAnsi" w:eastAsia="Calibri" w:hAnsiTheme="majorHAnsi" w:cstheme="majorHAnsi"/>
                <w:b/>
                <w:noProof/>
                <w:sz w:val="26"/>
                <w:szCs w:val="26"/>
              </w:rPr>
              <mc:AlternateContent>
                <mc:Choice Requires="wps">
                  <w:drawing>
                    <wp:anchor distT="0" distB="0" distL="114300" distR="114300" simplePos="0" relativeHeight="251662336" behindDoc="0" locked="0" layoutInCell="1" allowOverlap="1" wp14:anchorId="1C5C5762" wp14:editId="1D91001A">
                      <wp:simplePos x="0" y="0"/>
                      <wp:positionH relativeFrom="column">
                        <wp:posOffset>577850</wp:posOffset>
                      </wp:positionH>
                      <wp:positionV relativeFrom="paragraph">
                        <wp:posOffset>27940</wp:posOffset>
                      </wp:positionV>
                      <wp:extent cx="1007745" cy="0"/>
                      <wp:effectExtent l="12700" t="9525" r="8255" b="9525"/>
                      <wp:wrapNone/>
                      <wp:docPr id="1808734386" name="Straight Connector 18087343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77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B2A4A5" id="Straight Connector 180873438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pt,2.2pt" to="124.8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"/>
                  </w:pict>
                </mc:Fallback>
              </mc:AlternateContent>
            </w:r>
          </w:p>
        </w:tc>
        <w:tc>
          <w:tcPr>
            <w:tcW w:w="6093" w:type="dxa"/>
          </w:tcPr>
          <w:p w14:paraId="6EE1D527" w14:textId="77777777" w:rsidR="00F456CD" w:rsidRPr="00376CDC" w:rsidRDefault="00F456CD" w:rsidP="009D45BE">
            <w:pPr>
              <w:spacing w:line="276" w:lineRule="auto"/>
              <w:ind w:hanging="108"/>
              <w:jc w:val="center"/>
              <w:rPr>
                <w:rFonts w:asciiTheme="majorHAnsi" w:eastAsia="Calibri" w:hAnsiTheme="majorHAnsi" w:cstheme="majorHAnsi"/>
                <w:b/>
                <w:sz w:val="26"/>
                <w:szCs w:val="26"/>
              </w:rPr>
            </w:pPr>
            <w:r w:rsidRPr="00376CDC">
              <w:rPr>
                <w:rFonts w:asciiTheme="majorHAnsi" w:eastAsia="Calibri" w:hAnsiTheme="majorHAnsi" w:cstheme="majorHAnsi"/>
                <w:b/>
                <w:sz w:val="26"/>
                <w:szCs w:val="26"/>
              </w:rPr>
              <w:t xml:space="preserve">CỘNG HÒA XÃ HỘI CHỦ NGHĨA </w:t>
            </w:r>
            <w:r w:rsidRPr="00376CDC">
              <w:rPr>
                <w:rFonts w:asciiTheme="majorHAnsi" w:eastAsia="Calibri" w:hAnsiTheme="majorHAnsi" w:cstheme="majorHAnsi"/>
                <w:b/>
                <w:bCs/>
                <w:sz w:val="26"/>
                <w:szCs w:val="26"/>
              </w:rPr>
              <w:t>VIỆT NAM</w:t>
            </w:r>
          </w:p>
          <w:p w14:paraId="68BB1D92" w14:textId="77777777" w:rsidR="00F456CD" w:rsidRPr="00376CDC" w:rsidRDefault="00F456CD" w:rsidP="009D45BE">
            <w:pPr>
              <w:spacing w:line="276" w:lineRule="auto"/>
              <w:jc w:val="center"/>
              <w:rPr>
                <w:rFonts w:asciiTheme="majorHAnsi" w:eastAsia="Calibri" w:hAnsiTheme="majorHAnsi" w:cstheme="majorHAnsi"/>
                <w:b/>
                <w:szCs w:val="22"/>
              </w:rPr>
            </w:pPr>
            <w:r w:rsidRPr="00376CDC">
              <w:rPr>
                <w:rFonts w:asciiTheme="majorHAnsi" w:eastAsia="Calibri" w:hAnsiTheme="majorHAnsi" w:cstheme="majorHAnsi"/>
                <w:b/>
                <w:szCs w:val="22"/>
              </w:rPr>
              <w:t>Độc lập - Tự do - Hạnh phúc</w:t>
            </w:r>
          </w:p>
          <w:p w14:paraId="6D6A5329" w14:textId="2B3F43E0" w:rsidR="00F456CD" w:rsidRPr="00376CDC" w:rsidRDefault="00F456CD" w:rsidP="009D45BE">
            <w:pPr>
              <w:spacing w:before="240" w:after="200" w:line="276" w:lineRule="auto"/>
              <w:rPr>
                <w:rFonts w:asciiTheme="majorHAnsi" w:eastAsia="Calibri" w:hAnsiTheme="majorHAnsi" w:cstheme="majorHAnsi"/>
                <w:i/>
                <w:sz w:val="26"/>
                <w:szCs w:val="26"/>
              </w:rPr>
            </w:pPr>
            <w:r w:rsidRPr="00376CDC">
              <w:rPr>
                <w:rFonts w:asciiTheme="majorHAnsi" w:eastAsia="Calibri" w:hAnsiTheme="majorHAnsi" w:cstheme="majorHAnsi"/>
                <w:noProof/>
                <w:szCs w:val="22"/>
              </w:rPr>
              <mc:AlternateContent>
                <mc:Choice Requires="wps">
                  <w:drawing>
                    <wp:anchor distT="0" distB="0" distL="114300" distR="114300" simplePos="0" relativeHeight="251660288" behindDoc="0" locked="0" layoutInCell="1" allowOverlap="1" wp14:anchorId="5EBDB372" wp14:editId="58713DE9">
                      <wp:simplePos x="0" y="0"/>
                      <wp:positionH relativeFrom="column">
                        <wp:posOffset>776605</wp:posOffset>
                      </wp:positionH>
                      <wp:positionV relativeFrom="paragraph">
                        <wp:posOffset>16510</wp:posOffset>
                      </wp:positionV>
                      <wp:extent cx="2074545" cy="0"/>
                      <wp:effectExtent l="13970" t="5080" r="6985" b="13970"/>
                      <wp:wrapNone/>
                      <wp:docPr id="1412436512" name="Straight Connector 14124365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4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124AA" id="Straight Connector 141243651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15pt,1.3pt" to="22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"/>
                  </w:pict>
                </mc:Fallback>
              </mc:AlternateContent>
            </w:r>
          </w:p>
        </w:tc>
      </w:tr>
    </w:tbl>
    <w:p w14:paraId="0E4D0610" w14:textId="696F33F1" w:rsidR="00F456CD" w:rsidRPr="00376CDC" w:rsidRDefault="00F456CD" w:rsidP="00F456CD">
      <w:pPr>
        <w:tabs>
          <w:tab w:val="left" w:pos="2430"/>
        </w:tabs>
        <w:jc w:val="center"/>
        <w:rPr>
          <w:rFonts w:asciiTheme="majorHAnsi" w:hAnsiTheme="majorHAnsi" w:cstheme="majorHAnsi"/>
          <w:b/>
          <w:bCs/>
          <w:lang w:val="pt-BR"/>
        </w:rPr>
      </w:pPr>
      <w:r w:rsidRPr="00376CDC">
        <w:rPr>
          <w:rFonts w:asciiTheme="majorHAnsi" w:hAnsiTheme="majorHAnsi" w:cstheme="majorHAnsi"/>
          <w:b/>
          <w:bCs/>
          <w:lang w:val="pt-BR"/>
        </w:rPr>
        <w:t>QUY ĐỊNH</w:t>
      </w:r>
    </w:p>
    <w:p w14:paraId="6C7991CA" w14:textId="4FB3BFB7" w:rsidR="00F456CD" w:rsidRPr="00376CDC" w:rsidRDefault="00F456CD" w:rsidP="00F456CD">
      <w:pPr>
        <w:tabs>
          <w:tab w:val="left" w:pos="2430"/>
        </w:tabs>
        <w:jc w:val="center"/>
        <w:rPr>
          <w:rFonts w:asciiTheme="majorHAnsi" w:hAnsiTheme="majorHAnsi" w:cstheme="majorHAnsi"/>
          <w:b/>
          <w:bCs/>
          <w:lang w:val="pt-BR"/>
        </w:rPr>
      </w:pPr>
      <w:r w:rsidRPr="00376CDC">
        <w:rPr>
          <w:rFonts w:asciiTheme="majorHAnsi" w:hAnsiTheme="majorHAnsi" w:cstheme="majorHAnsi"/>
          <w:b/>
          <w:bCs/>
          <w:lang w:val="pt-BR"/>
        </w:rPr>
        <w:t xml:space="preserve">VỀ PHÂN CẤP NGUỒN THU, NHIỆM VỤ CHI VÀ TỶ LỆ PHẦN TRĂM (%) PHÂN CHIA CÁC KHOẢN THU GIỮA CÁC CẤP NGÂN SÁCH TỈNH THÁI NGUYÊN </w:t>
      </w:r>
      <w:r w:rsidR="0044368F" w:rsidRPr="00376CDC">
        <w:rPr>
          <w:rFonts w:asciiTheme="majorHAnsi" w:hAnsiTheme="majorHAnsi" w:cstheme="majorHAnsi"/>
          <w:b/>
          <w:bCs/>
          <w:lang w:val="pt-BR"/>
        </w:rPr>
        <w:t xml:space="preserve">GIAI </w:t>
      </w:r>
      <w:r w:rsidR="0044368F" w:rsidRPr="00376CDC">
        <w:rPr>
          <w:rFonts w:asciiTheme="majorHAnsi" w:hAnsiTheme="majorHAnsi" w:cstheme="majorHAnsi" w:hint="eastAsia"/>
          <w:b/>
          <w:bCs/>
          <w:lang w:val="pt-BR"/>
        </w:rPr>
        <w:t>Đ</w:t>
      </w:r>
      <w:r w:rsidR="0044368F" w:rsidRPr="00376CDC">
        <w:rPr>
          <w:rFonts w:asciiTheme="majorHAnsi" w:hAnsiTheme="majorHAnsi" w:cstheme="majorHAnsi"/>
          <w:b/>
          <w:bCs/>
          <w:lang w:val="pt-BR"/>
        </w:rPr>
        <w:t xml:space="preserve">OẠN </w:t>
      </w:r>
      <w:r w:rsidR="009C62C0" w:rsidRPr="00376CDC">
        <w:rPr>
          <w:rFonts w:asciiTheme="majorHAnsi" w:hAnsiTheme="majorHAnsi" w:cstheme="majorHAnsi"/>
          <w:b/>
          <w:bCs/>
          <w:lang w:val="pt-BR"/>
        </w:rPr>
        <w:t>2027 - 2030</w:t>
      </w:r>
    </w:p>
    <w:p w14:paraId="3EB6191E" w14:textId="169CE874" w:rsidR="00F456CD" w:rsidRPr="00376CDC" w:rsidRDefault="00F456CD" w:rsidP="00332E6E">
      <w:pPr>
        <w:tabs>
          <w:tab w:val="left" w:pos="2430"/>
        </w:tabs>
        <w:spacing w:before="120"/>
        <w:jc w:val="center"/>
        <w:rPr>
          <w:rFonts w:asciiTheme="majorHAnsi" w:hAnsiTheme="majorHAnsi" w:cstheme="majorHAnsi"/>
          <w:i/>
          <w:iCs/>
          <w:lang w:val="pt-BR"/>
        </w:rPr>
      </w:pPr>
      <w:r w:rsidRPr="00376CDC">
        <w:rPr>
          <w:rFonts w:asciiTheme="majorHAnsi" w:hAnsiTheme="majorHAnsi" w:cstheme="majorHAnsi"/>
          <w:i/>
          <w:iCs/>
          <w:lang w:val="pt-BR"/>
        </w:rPr>
        <w:t>(</w:t>
      </w:r>
      <w:r w:rsidR="00FB2FC7" w:rsidRPr="00376CDC">
        <w:rPr>
          <w:rFonts w:asciiTheme="majorHAnsi" w:hAnsiTheme="majorHAnsi" w:cstheme="majorHAnsi"/>
          <w:i/>
          <w:iCs/>
          <w:lang w:val="pt-BR"/>
        </w:rPr>
        <w:t>Ban hành k</w:t>
      </w:r>
      <w:r w:rsidRPr="00376CDC">
        <w:rPr>
          <w:rFonts w:asciiTheme="majorHAnsi" w:hAnsiTheme="majorHAnsi" w:cstheme="majorHAnsi"/>
          <w:i/>
          <w:iCs/>
          <w:lang w:val="pt-BR"/>
        </w:rPr>
        <w:t xml:space="preserve">èm theo Nghị quyết số   </w:t>
      </w:r>
      <w:r w:rsidR="003533F8" w:rsidRPr="00376CDC">
        <w:rPr>
          <w:rFonts w:asciiTheme="majorHAnsi" w:hAnsiTheme="majorHAnsi" w:cstheme="majorHAnsi"/>
          <w:i/>
          <w:iCs/>
          <w:lang w:val="pt-BR"/>
        </w:rPr>
        <w:t xml:space="preserve"> </w:t>
      </w:r>
      <w:r w:rsidRPr="00376CDC">
        <w:rPr>
          <w:rFonts w:asciiTheme="majorHAnsi" w:hAnsiTheme="majorHAnsi" w:cstheme="majorHAnsi"/>
          <w:i/>
          <w:iCs/>
          <w:lang w:val="pt-BR"/>
        </w:rPr>
        <w:t xml:space="preserve">    /202</w:t>
      </w:r>
      <w:r w:rsidR="006B5728" w:rsidRPr="00376CDC">
        <w:rPr>
          <w:rFonts w:asciiTheme="majorHAnsi" w:hAnsiTheme="majorHAnsi" w:cstheme="majorHAnsi"/>
          <w:i/>
          <w:iCs/>
          <w:lang w:val="pt-BR"/>
        </w:rPr>
        <w:t>6</w:t>
      </w:r>
      <w:r w:rsidRPr="00376CDC">
        <w:rPr>
          <w:rFonts w:asciiTheme="majorHAnsi" w:hAnsiTheme="majorHAnsi" w:cstheme="majorHAnsi"/>
          <w:i/>
          <w:iCs/>
          <w:lang w:val="pt-BR"/>
        </w:rPr>
        <w:t>/NQ-HĐND)</w:t>
      </w:r>
    </w:p>
    <w:p w14:paraId="7688C27F" w14:textId="77777777" w:rsidR="00976A32" w:rsidRPr="00376CDC" w:rsidRDefault="00976A32" w:rsidP="00155919">
      <w:pPr>
        <w:tabs>
          <w:tab w:val="left" w:pos="2430"/>
        </w:tabs>
        <w:spacing w:before="120" w:after="120" w:line="360" w:lineRule="exact"/>
        <w:jc w:val="center"/>
        <w:rPr>
          <w:rFonts w:asciiTheme="majorHAnsi" w:hAnsiTheme="majorHAnsi" w:cstheme="majorHAnsi"/>
          <w:b/>
          <w:bCs/>
          <w:lang w:val="pt-BR"/>
        </w:rPr>
      </w:pPr>
    </w:p>
    <w:p w14:paraId="6AEE5EAD" w14:textId="14B536FA" w:rsidR="00F456CD" w:rsidRPr="00376CDC" w:rsidRDefault="003533F8" w:rsidP="00155919">
      <w:pPr>
        <w:tabs>
          <w:tab w:val="left" w:pos="2430"/>
        </w:tabs>
        <w:spacing w:before="120" w:after="120" w:line="360" w:lineRule="exact"/>
        <w:jc w:val="center"/>
        <w:rPr>
          <w:rFonts w:asciiTheme="majorHAnsi" w:hAnsiTheme="majorHAnsi" w:cstheme="majorHAnsi"/>
          <w:b/>
          <w:bCs/>
          <w:lang w:val="pt-BR"/>
        </w:rPr>
      </w:pPr>
      <w:r w:rsidRPr="00376CDC">
        <w:rPr>
          <w:rFonts w:asciiTheme="majorHAnsi" w:hAnsiTheme="majorHAnsi" w:cstheme="majorHAnsi"/>
          <w:b/>
          <w:bCs/>
          <w:lang w:val="pt-BR"/>
        </w:rPr>
        <w:t>CHƯƠNG I</w:t>
      </w:r>
    </w:p>
    <w:p w14:paraId="55B2F753" w14:textId="77777777" w:rsidR="00F456CD" w:rsidRPr="00376CDC" w:rsidRDefault="00F456CD" w:rsidP="00155919">
      <w:pPr>
        <w:tabs>
          <w:tab w:val="left" w:pos="2430"/>
        </w:tabs>
        <w:spacing w:before="120" w:after="120" w:line="360" w:lineRule="exact"/>
        <w:jc w:val="center"/>
        <w:rPr>
          <w:rFonts w:asciiTheme="majorHAnsi" w:hAnsiTheme="majorHAnsi" w:cstheme="majorHAnsi"/>
          <w:b/>
          <w:bCs/>
          <w:lang w:val="pt-BR"/>
        </w:rPr>
      </w:pPr>
      <w:r w:rsidRPr="00376CDC">
        <w:rPr>
          <w:rFonts w:asciiTheme="majorHAnsi" w:hAnsiTheme="majorHAnsi" w:cstheme="majorHAnsi"/>
          <w:b/>
          <w:bCs/>
          <w:lang w:val="pt-BR"/>
        </w:rPr>
        <w:t>NHỮNG QUY ĐỊNH CHUNG</w:t>
      </w:r>
    </w:p>
    <w:p w14:paraId="4DC71B52" w14:textId="77777777" w:rsidR="00F456CD" w:rsidRPr="00376CDC" w:rsidRDefault="00F456CD" w:rsidP="003E13D7">
      <w:pPr>
        <w:tabs>
          <w:tab w:val="left" w:pos="2430"/>
        </w:tabs>
        <w:spacing w:before="120" w:after="120" w:line="34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Điều 1. Phạm vi điều chỉnh</w:t>
      </w:r>
    </w:p>
    <w:p w14:paraId="35E1E66C" w14:textId="1B851544" w:rsidR="009E571C" w:rsidRPr="00376CDC" w:rsidRDefault="009E571C" w:rsidP="003E13D7">
      <w:pPr>
        <w:tabs>
          <w:tab w:val="left" w:pos="2430"/>
        </w:tabs>
        <w:spacing w:before="120" w:after="120" w:line="340" w:lineRule="exact"/>
        <w:ind w:firstLine="567"/>
        <w:jc w:val="both"/>
        <w:rPr>
          <w:rFonts w:asciiTheme="majorHAnsi" w:hAnsiTheme="majorHAnsi" w:cstheme="majorHAnsi"/>
          <w:lang w:val="pt-BR"/>
        </w:rPr>
      </w:pPr>
      <w:r w:rsidRPr="00376CDC">
        <w:rPr>
          <w:rFonts w:asciiTheme="majorHAnsi" w:hAnsiTheme="majorHAnsi" w:cstheme="majorHAnsi"/>
          <w:spacing w:val="4"/>
          <w:lang w:val="pt-BR"/>
        </w:rPr>
        <w:t xml:space="preserve">Quy </w:t>
      </w:r>
      <w:r w:rsidRPr="00376CDC">
        <w:rPr>
          <w:rFonts w:asciiTheme="majorHAnsi" w:hAnsiTheme="majorHAnsi" w:cstheme="majorHAnsi" w:hint="eastAsia"/>
          <w:spacing w:val="4"/>
          <w:lang w:val="pt-BR"/>
        </w:rPr>
        <w:t>đ</w:t>
      </w:r>
      <w:r w:rsidRPr="00376CDC">
        <w:rPr>
          <w:rFonts w:asciiTheme="majorHAnsi" w:hAnsiTheme="majorHAnsi" w:cstheme="majorHAnsi"/>
          <w:spacing w:val="4"/>
          <w:lang w:val="pt-BR"/>
        </w:rPr>
        <w:t xml:space="preserve">ịnh này quy </w:t>
      </w:r>
      <w:r w:rsidRPr="00376CDC">
        <w:rPr>
          <w:rFonts w:asciiTheme="majorHAnsi" w:hAnsiTheme="majorHAnsi" w:cstheme="majorHAnsi" w:hint="eastAsia"/>
          <w:spacing w:val="4"/>
          <w:lang w:val="pt-BR"/>
        </w:rPr>
        <w:t>đ</w:t>
      </w:r>
      <w:r w:rsidRPr="00376CDC">
        <w:rPr>
          <w:rFonts w:asciiTheme="majorHAnsi" w:hAnsiTheme="majorHAnsi" w:cstheme="majorHAnsi"/>
          <w:spacing w:val="4"/>
          <w:lang w:val="pt-BR"/>
        </w:rPr>
        <w:t>ịnh về phân cấp nguồn thu, nhiệm vụ chi và tỷ lệ phần tr</w:t>
      </w:r>
      <w:r w:rsidRPr="00376CDC">
        <w:rPr>
          <w:rFonts w:asciiTheme="majorHAnsi" w:hAnsiTheme="majorHAnsi" w:cstheme="majorHAnsi" w:hint="eastAsia"/>
          <w:spacing w:val="4"/>
          <w:lang w:val="pt-BR"/>
        </w:rPr>
        <w:t>ă</w:t>
      </w:r>
      <w:r w:rsidRPr="00376CDC">
        <w:rPr>
          <w:rFonts w:asciiTheme="majorHAnsi" w:hAnsiTheme="majorHAnsi" w:cstheme="majorHAnsi"/>
          <w:spacing w:val="4"/>
          <w:lang w:val="pt-BR"/>
        </w:rPr>
        <w:t>m (%</w:t>
      </w:r>
      <w:r w:rsidRPr="00376CDC">
        <w:rPr>
          <w:rFonts w:asciiTheme="majorHAnsi" w:hAnsiTheme="majorHAnsi" w:cstheme="majorHAnsi"/>
          <w:lang w:val="pt-BR"/>
        </w:rPr>
        <w:t xml:space="preserve">) phân chia các khoản thu giữa các cấp ngân sách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ối với phần </w:t>
      </w:r>
      <w:r w:rsidRPr="00376CDC">
        <w:rPr>
          <w:rFonts w:asciiTheme="majorHAnsi" w:hAnsiTheme="majorHAnsi" w:cstheme="majorHAnsi"/>
          <w:spacing w:val="-12"/>
          <w:lang w:val="pt-BR"/>
        </w:rPr>
        <w:t xml:space="preserve">ngân sách </w:t>
      </w:r>
      <w:r w:rsidRPr="00376CDC">
        <w:rPr>
          <w:rFonts w:asciiTheme="majorHAnsi" w:hAnsiTheme="majorHAnsi" w:cstheme="majorHAnsi" w:hint="eastAsia"/>
          <w:spacing w:val="-12"/>
          <w:lang w:val="pt-BR"/>
        </w:rPr>
        <w:t>đ</w:t>
      </w:r>
      <w:r w:rsidRPr="00376CDC">
        <w:rPr>
          <w:rFonts w:asciiTheme="majorHAnsi" w:hAnsiTheme="majorHAnsi" w:cstheme="majorHAnsi"/>
          <w:spacing w:val="-12"/>
          <w:lang w:val="pt-BR"/>
        </w:rPr>
        <w:t>ịa ph</w:t>
      </w:r>
      <w:r w:rsidRPr="00376CDC">
        <w:rPr>
          <w:rFonts w:asciiTheme="majorHAnsi" w:hAnsiTheme="majorHAnsi" w:cstheme="majorHAnsi" w:hint="eastAsia"/>
          <w:spacing w:val="-12"/>
          <w:lang w:val="pt-BR"/>
        </w:rPr>
        <w:t>ươ</w:t>
      </w:r>
      <w:r w:rsidRPr="00376CDC">
        <w:rPr>
          <w:rFonts w:asciiTheme="majorHAnsi" w:hAnsiTheme="majorHAnsi" w:cstheme="majorHAnsi"/>
          <w:spacing w:val="-12"/>
          <w:lang w:val="pt-BR"/>
        </w:rPr>
        <w:t xml:space="preserve">ng </w:t>
      </w:r>
      <w:r w:rsidRPr="00376CDC">
        <w:rPr>
          <w:rFonts w:asciiTheme="majorHAnsi" w:hAnsiTheme="majorHAnsi" w:cstheme="majorHAnsi" w:hint="eastAsia"/>
          <w:spacing w:val="-12"/>
          <w:lang w:val="pt-BR"/>
        </w:rPr>
        <w:t>đư</w:t>
      </w:r>
      <w:r w:rsidRPr="00376CDC">
        <w:rPr>
          <w:rFonts w:asciiTheme="majorHAnsi" w:hAnsiTheme="majorHAnsi" w:cstheme="majorHAnsi"/>
          <w:spacing w:val="-12"/>
          <w:lang w:val="pt-BR"/>
        </w:rPr>
        <w:t>ợc h</w:t>
      </w:r>
      <w:r w:rsidRPr="00376CDC">
        <w:rPr>
          <w:rFonts w:asciiTheme="majorHAnsi" w:hAnsiTheme="majorHAnsi" w:cstheme="majorHAnsi" w:hint="eastAsia"/>
          <w:spacing w:val="-12"/>
          <w:lang w:val="pt-BR"/>
        </w:rPr>
        <w:t>ư</w:t>
      </w:r>
      <w:r w:rsidRPr="00376CDC">
        <w:rPr>
          <w:rFonts w:asciiTheme="majorHAnsi" w:hAnsiTheme="majorHAnsi" w:cstheme="majorHAnsi"/>
          <w:spacing w:val="-12"/>
          <w:lang w:val="pt-BR"/>
        </w:rPr>
        <w:t xml:space="preserve">ởng trên </w:t>
      </w:r>
      <w:r w:rsidRPr="00376CDC">
        <w:rPr>
          <w:rFonts w:asciiTheme="majorHAnsi" w:hAnsiTheme="majorHAnsi" w:cstheme="majorHAnsi" w:hint="eastAsia"/>
          <w:spacing w:val="-12"/>
          <w:lang w:val="pt-BR"/>
        </w:rPr>
        <w:t>đ</w:t>
      </w:r>
      <w:r w:rsidRPr="00376CDC">
        <w:rPr>
          <w:rFonts w:asciiTheme="majorHAnsi" w:hAnsiTheme="majorHAnsi" w:cstheme="majorHAnsi"/>
          <w:spacing w:val="-12"/>
          <w:lang w:val="pt-BR"/>
        </w:rPr>
        <w:t xml:space="preserve">ịa bàn tỉnh Thái Nguyên giai </w:t>
      </w:r>
      <w:r w:rsidRPr="00376CDC">
        <w:rPr>
          <w:rFonts w:asciiTheme="majorHAnsi" w:hAnsiTheme="majorHAnsi" w:cstheme="majorHAnsi" w:hint="eastAsia"/>
          <w:spacing w:val="-12"/>
          <w:lang w:val="pt-BR"/>
        </w:rPr>
        <w:t>đ</w:t>
      </w:r>
      <w:r w:rsidRPr="00376CDC">
        <w:rPr>
          <w:rFonts w:asciiTheme="majorHAnsi" w:hAnsiTheme="majorHAnsi" w:cstheme="majorHAnsi"/>
          <w:spacing w:val="-12"/>
          <w:lang w:val="pt-BR"/>
        </w:rPr>
        <w:t>oạn 202</w:t>
      </w:r>
      <w:r w:rsidR="006B5728" w:rsidRPr="00376CDC">
        <w:rPr>
          <w:rFonts w:asciiTheme="majorHAnsi" w:hAnsiTheme="majorHAnsi" w:cstheme="majorHAnsi"/>
          <w:spacing w:val="-12"/>
          <w:lang w:val="pt-BR"/>
        </w:rPr>
        <w:t>7</w:t>
      </w:r>
      <w:r w:rsidRPr="00376CDC">
        <w:rPr>
          <w:rFonts w:asciiTheme="majorHAnsi" w:hAnsiTheme="majorHAnsi" w:cstheme="majorHAnsi"/>
          <w:spacing w:val="-12"/>
          <w:lang w:val="pt-BR"/>
        </w:rPr>
        <w:t>-2030.</w:t>
      </w:r>
    </w:p>
    <w:p w14:paraId="634041B8" w14:textId="06FD1381" w:rsidR="00F456CD" w:rsidRPr="00376CDC" w:rsidRDefault="00F456CD" w:rsidP="003E13D7">
      <w:pPr>
        <w:tabs>
          <w:tab w:val="left" w:pos="2430"/>
        </w:tabs>
        <w:spacing w:before="120" w:after="120" w:line="34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Điều 2. Đối tượng áp dụng</w:t>
      </w:r>
    </w:p>
    <w:p w14:paraId="4952B865" w14:textId="77777777" w:rsidR="00195CB4" w:rsidRPr="00376CDC" w:rsidRDefault="00195CB4" w:rsidP="00195CB4">
      <w:pPr>
        <w:tabs>
          <w:tab w:val="left" w:pos="2430"/>
        </w:tabs>
        <w:spacing w:before="120" w:after="120" w:line="340" w:lineRule="exact"/>
        <w:ind w:firstLine="567"/>
        <w:jc w:val="both"/>
        <w:rPr>
          <w:rFonts w:asciiTheme="majorHAnsi" w:hAnsiTheme="majorHAnsi" w:cstheme="majorHAnsi"/>
          <w:lang w:val="pt-BR"/>
        </w:rPr>
      </w:pPr>
      <w:r w:rsidRPr="00376CDC">
        <w:rPr>
          <w:rFonts w:asciiTheme="majorHAnsi" w:hAnsiTheme="majorHAnsi" w:cstheme="majorHAnsi"/>
          <w:lang w:val="pt-BR"/>
        </w:rPr>
        <w:t>1.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w:t>
      </w:r>
      <w:r w:rsidRPr="00376CDC">
        <w:rPr>
          <w:rFonts w:asciiTheme="majorHAnsi" w:hAnsiTheme="majorHAnsi" w:cstheme="majorHAnsi"/>
          <w:spacing w:val="8"/>
          <w:lang w:val="pt-BR"/>
        </w:rPr>
        <w:t xml:space="preserve">quan của </w:t>
      </w:r>
      <w:r w:rsidRPr="00376CDC">
        <w:rPr>
          <w:rFonts w:asciiTheme="majorHAnsi" w:hAnsiTheme="majorHAnsi" w:cstheme="majorHAnsi" w:hint="eastAsia"/>
          <w:spacing w:val="8"/>
          <w:lang w:val="pt-BR"/>
        </w:rPr>
        <w:t>Đ</w:t>
      </w:r>
      <w:r w:rsidRPr="00376CDC">
        <w:rPr>
          <w:rFonts w:asciiTheme="majorHAnsi" w:hAnsiTheme="majorHAnsi" w:cstheme="majorHAnsi"/>
          <w:spacing w:val="8"/>
          <w:lang w:val="pt-BR"/>
        </w:rPr>
        <w:t>ảng Cộng sản Việt Nam, Nhà n</w:t>
      </w:r>
      <w:r w:rsidRPr="00376CDC">
        <w:rPr>
          <w:rFonts w:asciiTheme="majorHAnsi" w:hAnsiTheme="majorHAnsi" w:cstheme="majorHAnsi" w:hint="eastAsia"/>
          <w:spacing w:val="8"/>
          <w:lang w:val="pt-BR"/>
        </w:rPr>
        <w:t>ư</w:t>
      </w:r>
      <w:r w:rsidRPr="00376CDC">
        <w:rPr>
          <w:rFonts w:asciiTheme="majorHAnsi" w:hAnsiTheme="majorHAnsi" w:cstheme="majorHAnsi"/>
          <w:spacing w:val="8"/>
          <w:lang w:val="pt-BR"/>
        </w:rPr>
        <w:t>ớc, Ủy ban Mặt trận T</w:t>
      </w:r>
      <w:r w:rsidRPr="00376CDC">
        <w:rPr>
          <w:rFonts w:asciiTheme="majorHAnsi" w:hAnsiTheme="majorHAnsi" w:cstheme="majorHAnsi"/>
          <w:lang w:val="pt-BR"/>
        </w:rPr>
        <w:t xml:space="preserve">ổ quốc Việt Nam, các tổ chức chính trị - xã hội, </w:t>
      </w:r>
      <w:r w:rsidRPr="00376CDC">
        <w:rPr>
          <w:rFonts w:asciiTheme="majorHAnsi" w:hAnsiTheme="majorHAnsi" w:cstheme="majorHAnsi" w:hint="eastAsia"/>
          <w:lang w:val="pt-BR"/>
        </w:rPr>
        <w:t>đơ</w:t>
      </w:r>
      <w:r w:rsidRPr="00376CDC">
        <w:rPr>
          <w:rFonts w:asciiTheme="majorHAnsi" w:hAnsiTheme="majorHAnsi" w:cstheme="majorHAnsi"/>
          <w:lang w:val="pt-BR"/>
        </w:rPr>
        <w:t xml:space="preserve">n vị sự nghiệp công lập, tổ chức Hội do </w:t>
      </w:r>
      <w:r w:rsidRPr="00376CDC">
        <w:rPr>
          <w:rFonts w:asciiTheme="majorHAnsi" w:hAnsiTheme="majorHAnsi" w:cstheme="majorHAnsi" w:hint="eastAsia"/>
          <w:lang w:val="pt-BR"/>
        </w:rPr>
        <w:t>Đ</w:t>
      </w:r>
      <w:r w:rsidRPr="00376CDC">
        <w:rPr>
          <w:rFonts w:asciiTheme="majorHAnsi" w:hAnsiTheme="majorHAnsi" w:cstheme="majorHAnsi"/>
          <w:lang w:val="pt-BR"/>
        </w:rPr>
        <w:t>ảng, Nhà n</w:t>
      </w:r>
      <w:r w:rsidRPr="00376CDC">
        <w:rPr>
          <w:rFonts w:asciiTheme="majorHAnsi" w:hAnsiTheme="majorHAnsi" w:cstheme="majorHAnsi" w:hint="eastAsia"/>
          <w:lang w:val="pt-BR"/>
        </w:rPr>
        <w:t>ư</w:t>
      </w:r>
      <w:r w:rsidRPr="00376CDC">
        <w:rPr>
          <w:rFonts w:asciiTheme="majorHAnsi" w:hAnsiTheme="majorHAnsi" w:cstheme="majorHAnsi"/>
          <w:lang w:val="pt-BR"/>
        </w:rPr>
        <w:t>ớc giao nhiệm vụ.</w:t>
      </w:r>
    </w:p>
    <w:p w14:paraId="72171969" w14:textId="77777777" w:rsidR="00195CB4" w:rsidRPr="00376CDC" w:rsidRDefault="00195CB4" w:rsidP="00195CB4">
      <w:pPr>
        <w:tabs>
          <w:tab w:val="left" w:pos="2430"/>
        </w:tabs>
        <w:spacing w:before="120" w:after="120" w:line="34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2. Các tổ chức và cá nhân khác có liên quan </w:t>
      </w:r>
      <w:r w:rsidRPr="00376CDC">
        <w:rPr>
          <w:rFonts w:asciiTheme="majorHAnsi" w:hAnsiTheme="majorHAnsi" w:cstheme="majorHAnsi" w:hint="eastAsia"/>
          <w:lang w:val="pt-BR"/>
        </w:rPr>
        <w:t>đ</w:t>
      </w:r>
      <w:r w:rsidRPr="00376CDC">
        <w:rPr>
          <w:rFonts w:asciiTheme="majorHAnsi" w:hAnsiTheme="majorHAnsi" w:cstheme="majorHAnsi"/>
          <w:lang w:val="pt-BR"/>
        </w:rPr>
        <w:t>ến ngân sách nhà n</w:t>
      </w:r>
      <w:r w:rsidRPr="00376CDC">
        <w:rPr>
          <w:rFonts w:asciiTheme="majorHAnsi" w:hAnsiTheme="majorHAnsi" w:cstheme="majorHAnsi" w:hint="eastAsia"/>
          <w:lang w:val="pt-BR"/>
        </w:rPr>
        <w:t>ư</w:t>
      </w:r>
      <w:r w:rsidRPr="00376CDC">
        <w:rPr>
          <w:rFonts w:asciiTheme="majorHAnsi" w:hAnsiTheme="majorHAnsi" w:cstheme="majorHAnsi"/>
          <w:lang w:val="pt-BR"/>
        </w:rPr>
        <w:t>ớc.</w:t>
      </w:r>
    </w:p>
    <w:p w14:paraId="2FF3FE46" w14:textId="0A30180B" w:rsidR="00F456CD" w:rsidRPr="00376CDC" w:rsidRDefault="00F456CD" w:rsidP="00195CB4">
      <w:pPr>
        <w:tabs>
          <w:tab w:val="left" w:pos="2430"/>
        </w:tabs>
        <w:spacing w:before="120" w:after="120" w:line="34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Điều 3. Nguyên tắc phân cấp nguồn thu, nhiệm vụ chi</w:t>
      </w:r>
    </w:p>
    <w:p w14:paraId="3E6E9314" w14:textId="3E986590" w:rsidR="00F456CD" w:rsidRPr="00376CDC" w:rsidRDefault="00F456CD" w:rsidP="003E13D7">
      <w:pPr>
        <w:tabs>
          <w:tab w:val="left" w:pos="2430"/>
        </w:tabs>
        <w:spacing w:before="120" w:after="120" w:line="34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Phân cấp nguồn thu, nhiệm vụ chi và quan hệ giữa ngân sách các cấp ở tỉnh Thái Nguyên </w:t>
      </w:r>
      <w:r w:rsidR="0044368F" w:rsidRPr="00376CDC">
        <w:rPr>
          <w:rFonts w:asciiTheme="majorHAnsi" w:hAnsiTheme="majorHAnsi" w:cstheme="majorHAnsi"/>
          <w:lang w:val="pt-BR"/>
        </w:rPr>
        <w:t xml:space="preserve">giai đoạn </w:t>
      </w:r>
      <w:r w:rsidR="009C62C0" w:rsidRPr="00376CDC">
        <w:rPr>
          <w:rFonts w:asciiTheme="majorHAnsi" w:hAnsiTheme="majorHAnsi" w:cstheme="majorHAnsi"/>
          <w:lang w:val="pt-BR"/>
        </w:rPr>
        <w:t>2027 - 2030</w:t>
      </w:r>
      <w:r w:rsidRPr="00376CDC">
        <w:rPr>
          <w:rFonts w:asciiTheme="majorHAnsi" w:hAnsiTheme="majorHAnsi" w:cstheme="majorHAnsi"/>
          <w:lang w:val="pt-BR"/>
        </w:rPr>
        <w:t xml:space="preserve"> được thực hiện theo nguyên tắc sau:</w:t>
      </w:r>
    </w:p>
    <w:p w14:paraId="330D4354" w14:textId="03D70BDD" w:rsidR="00F456CD" w:rsidRPr="00376CDC" w:rsidRDefault="00F456CD" w:rsidP="003E13D7">
      <w:pPr>
        <w:tabs>
          <w:tab w:val="left" w:pos="2430"/>
        </w:tabs>
        <w:spacing w:before="120" w:after="120" w:line="34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1. Phải đảm bảo đúng theo quy định của </w:t>
      </w:r>
      <w:r w:rsidR="00E074B1" w:rsidRPr="00376CDC">
        <w:rPr>
          <w:rFonts w:asciiTheme="majorHAnsi" w:hAnsiTheme="majorHAnsi" w:cstheme="majorHAnsi"/>
        </w:rPr>
        <w:t>Luật Ngân sách nhà nước số 89/2025/QH15</w:t>
      </w:r>
      <w:r w:rsidRPr="00376CDC">
        <w:rPr>
          <w:rFonts w:asciiTheme="majorHAnsi" w:hAnsiTheme="majorHAnsi" w:cstheme="majorHAnsi"/>
          <w:lang w:val="pt-BR"/>
        </w:rPr>
        <w:t xml:space="preserve"> và các văn bản hướng dẫn thực hiện Luật; đảm bảo phù hợp với phân cấp nhiệm vụ kinh tế - xã hội, quốc phòng - an ninh đối với từng lĩnh vực và đặc điểm kinh tế, địa lý, dân cư, trình độ quản lý của mỗi cấp trên địa bàn.</w:t>
      </w:r>
    </w:p>
    <w:p w14:paraId="1EEDE41D" w14:textId="6A4C4EBC" w:rsidR="005332B5" w:rsidRPr="00376CDC" w:rsidRDefault="005332B5" w:rsidP="003E13D7">
      <w:pPr>
        <w:tabs>
          <w:tab w:val="left" w:pos="2430"/>
        </w:tabs>
        <w:spacing w:before="120" w:after="120" w:line="34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2. Ngân sách cấp tỉnh giữ vai trò chủ đạo, đảm bảo thực hiện các nhiệm vụ </w:t>
      </w:r>
      <w:r w:rsidRPr="00376CDC">
        <w:rPr>
          <w:rFonts w:asciiTheme="majorHAnsi" w:hAnsiTheme="majorHAnsi" w:cstheme="majorHAnsi"/>
          <w:spacing w:val="4"/>
          <w:lang w:val="pt-BR"/>
        </w:rPr>
        <w:t>quan trọng của tỉnh</w:t>
      </w:r>
      <w:r w:rsidR="00BD225C" w:rsidRPr="00376CDC">
        <w:rPr>
          <w:rFonts w:asciiTheme="majorHAnsi" w:hAnsiTheme="majorHAnsi" w:cstheme="majorHAnsi"/>
          <w:spacing w:val="4"/>
          <w:lang w:val="pt-BR"/>
        </w:rPr>
        <w:t xml:space="preserve"> và</w:t>
      </w:r>
      <w:r w:rsidR="0013757C" w:rsidRPr="00376CDC">
        <w:rPr>
          <w:rFonts w:asciiTheme="majorHAnsi" w:hAnsiTheme="majorHAnsi" w:cstheme="majorHAnsi"/>
          <w:spacing w:val="4"/>
          <w:lang w:val="pt-BR"/>
        </w:rPr>
        <w:t xml:space="preserve"> </w:t>
      </w:r>
      <w:r w:rsidRPr="00376CDC">
        <w:rPr>
          <w:rFonts w:asciiTheme="majorHAnsi" w:hAnsiTheme="majorHAnsi" w:cstheme="majorHAnsi"/>
          <w:spacing w:val="4"/>
          <w:lang w:val="pt-BR"/>
        </w:rPr>
        <w:t>hỗ trợ các xã, phường</w:t>
      </w:r>
      <w:r w:rsidR="00B92830" w:rsidRPr="00376CDC">
        <w:rPr>
          <w:rFonts w:asciiTheme="majorHAnsi" w:hAnsiTheme="majorHAnsi" w:cstheme="majorHAnsi"/>
          <w:spacing w:val="4"/>
          <w:lang w:val="pt-BR"/>
        </w:rPr>
        <w:t xml:space="preserve"> (sau đây gọi chung là cấp xã)</w:t>
      </w:r>
      <w:r w:rsidRPr="00376CDC">
        <w:rPr>
          <w:rFonts w:asciiTheme="majorHAnsi" w:hAnsiTheme="majorHAnsi" w:cstheme="majorHAnsi"/>
          <w:lang w:val="pt-BR"/>
        </w:rPr>
        <w:t xml:space="preserve"> chưa cân đối được ngân sách.</w:t>
      </w:r>
    </w:p>
    <w:p w14:paraId="1B26AC97" w14:textId="730371A7" w:rsidR="008C7B87" w:rsidRPr="00376CDC" w:rsidRDefault="005332B5" w:rsidP="003E13D7">
      <w:pPr>
        <w:tabs>
          <w:tab w:val="left" w:pos="2430"/>
        </w:tabs>
        <w:spacing w:before="120" w:after="120" w:line="340" w:lineRule="exact"/>
        <w:ind w:firstLine="567"/>
        <w:jc w:val="both"/>
        <w:rPr>
          <w:rFonts w:asciiTheme="majorHAnsi" w:hAnsiTheme="majorHAnsi" w:cstheme="majorHAnsi"/>
        </w:rPr>
      </w:pPr>
      <w:r w:rsidRPr="00376CDC">
        <w:rPr>
          <w:rFonts w:asciiTheme="majorHAnsi" w:hAnsiTheme="majorHAnsi" w:cstheme="majorHAnsi"/>
          <w:lang w:val="en"/>
        </w:rPr>
        <w:t>3.</w:t>
      </w:r>
      <w:r w:rsidR="008C7B87" w:rsidRPr="00376CDC">
        <w:rPr>
          <w:rFonts w:asciiTheme="majorHAnsi" w:hAnsiTheme="majorHAnsi" w:cstheme="majorHAnsi"/>
          <w:lang w:val="en"/>
        </w:rPr>
        <w:t xml:space="preserve"> Ngân sách đ</w:t>
      </w:r>
      <w:r w:rsidR="008C7B87" w:rsidRPr="00376CDC">
        <w:rPr>
          <w:rFonts w:asciiTheme="majorHAnsi" w:hAnsiTheme="majorHAnsi" w:cstheme="majorHAnsi"/>
        </w:rPr>
        <w:t xml:space="preserve">ịa phương được phân cấp nguồn thu bảo đảm chủ động thực hiện những nhiệm vụ chi được giao. </w:t>
      </w:r>
      <w:r w:rsidR="008C7B87" w:rsidRPr="00376CDC">
        <w:rPr>
          <w:rFonts w:asciiTheme="majorHAnsi" w:hAnsiTheme="majorHAnsi" w:cstheme="majorHAnsi"/>
          <w:lang w:val="en"/>
        </w:rPr>
        <w:t>Nhi</w:t>
      </w:r>
      <w:r w:rsidR="008C7B87" w:rsidRPr="00376CDC">
        <w:rPr>
          <w:rFonts w:asciiTheme="majorHAnsi" w:hAnsiTheme="majorHAnsi" w:cstheme="majorHAnsi"/>
        </w:rPr>
        <w:t>ệm vụ chi thuộc ngân sách cấp nào do ngân sách cấp đó bảo đảm, trừ các trường hợp theo quy định tại khoản 5 Điều 9 Luật Ngân sách nhà nước số 89/2025/QH15.</w:t>
      </w:r>
    </w:p>
    <w:p w14:paraId="6AB78186" w14:textId="440323C2" w:rsidR="00F456CD" w:rsidRPr="00376CDC" w:rsidRDefault="005332B5"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4</w:t>
      </w:r>
      <w:r w:rsidR="00F456CD" w:rsidRPr="00376CDC">
        <w:rPr>
          <w:rFonts w:asciiTheme="majorHAnsi" w:hAnsiTheme="majorHAnsi" w:cstheme="majorHAnsi"/>
          <w:lang w:val="pt-BR"/>
        </w:rPr>
        <w:t xml:space="preserve">. </w:t>
      </w:r>
      <w:r w:rsidR="00215BCA" w:rsidRPr="00376CDC">
        <w:rPr>
          <w:rFonts w:asciiTheme="majorHAnsi" w:hAnsiTheme="majorHAnsi" w:cstheme="majorHAnsi"/>
          <w:lang w:val="pt-BR"/>
        </w:rPr>
        <w:t>Việc quyết định đầu tư các chương trình, dự án sử dụng vốn ngân sách phải bảo đảm trong phạm vi ngân sách theo phân cấp</w:t>
      </w:r>
      <w:r w:rsidR="00F456CD" w:rsidRPr="00376CDC">
        <w:rPr>
          <w:rFonts w:asciiTheme="majorHAnsi" w:hAnsiTheme="majorHAnsi" w:cstheme="majorHAnsi"/>
          <w:lang w:val="pt-BR"/>
        </w:rPr>
        <w:t>.</w:t>
      </w:r>
    </w:p>
    <w:p w14:paraId="1CF0D051" w14:textId="0EF277CB" w:rsidR="00F456CD" w:rsidRPr="00376CDC" w:rsidRDefault="0055120A" w:rsidP="003E13D7">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lastRenderedPageBreak/>
        <w:t>CHƯƠNG II</w:t>
      </w:r>
    </w:p>
    <w:p w14:paraId="1A0A4358" w14:textId="680CBC30" w:rsidR="00A578CE" w:rsidRPr="00376CDC" w:rsidRDefault="00A578CE" w:rsidP="00F9606C">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t xml:space="preserve">PHÂN CẤP NGUỒN THU NGÂN SÁCH NHÀ NƯỚC VÀ TỶ LỆ PHẦN TRĂM (%) PHÂN CHIA CÁC KHOẢN THU GIỮA </w:t>
      </w:r>
      <w:r w:rsidR="00F9606C" w:rsidRPr="00376CDC">
        <w:rPr>
          <w:rFonts w:asciiTheme="majorHAnsi" w:hAnsiTheme="majorHAnsi" w:cstheme="majorHAnsi"/>
          <w:b/>
          <w:bCs/>
          <w:lang w:val="pt-BR"/>
        </w:rPr>
        <w:t xml:space="preserve">CÁC CẤP NGÂN SÁCH TỈNH THÁI NGUYÊN GIAI </w:t>
      </w:r>
      <w:r w:rsidR="00F9606C" w:rsidRPr="00376CDC">
        <w:rPr>
          <w:rFonts w:asciiTheme="majorHAnsi" w:hAnsiTheme="majorHAnsi" w:cstheme="majorHAnsi" w:hint="eastAsia"/>
          <w:b/>
          <w:bCs/>
          <w:lang w:val="pt-BR"/>
        </w:rPr>
        <w:t>Đ</w:t>
      </w:r>
      <w:r w:rsidR="00F9606C" w:rsidRPr="00376CDC">
        <w:rPr>
          <w:rFonts w:asciiTheme="majorHAnsi" w:hAnsiTheme="majorHAnsi" w:cstheme="majorHAnsi"/>
          <w:b/>
          <w:bCs/>
          <w:lang w:val="pt-BR"/>
        </w:rPr>
        <w:t>OẠN 2026 – 2030</w:t>
      </w:r>
    </w:p>
    <w:p w14:paraId="53942A2D" w14:textId="1A4015DB" w:rsidR="00F456CD" w:rsidRPr="00376CDC" w:rsidRDefault="00F456CD" w:rsidP="0042281E">
      <w:pPr>
        <w:tabs>
          <w:tab w:val="left" w:pos="2430"/>
        </w:tabs>
        <w:spacing w:before="480" w:after="120" w:line="36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Điều 4. Nguồn thu của ngân sách cấp tỉnh</w:t>
      </w:r>
    </w:p>
    <w:p w14:paraId="2EBCD20F" w14:textId="66677F61" w:rsidR="00A578CE" w:rsidRPr="00376CDC" w:rsidRDefault="00A578CE" w:rsidP="0042281E">
      <w:pPr>
        <w:spacing w:before="120" w:after="120" w:line="360" w:lineRule="exact"/>
        <w:ind w:firstLine="720"/>
        <w:jc w:val="both"/>
        <w:rPr>
          <w:rFonts w:asciiTheme="majorHAnsi" w:hAnsiTheme="majorHAnsi" w:cstheme="majorHAnsi"/>
          <w:bCs/>
          <w:i/>
          <w:iCs/>
          <w:kern w:val="36"/>
        </w:rPr>
      </w:pPr>
      <w:r w:rsidRPr="00376CDC">
        <w:rPr>
          <w:rFonts w:asciiTheme="majorHAnsi" w:hAnsiTheme="majorHAnsi" w:cstheme="majorHAnsi"/>
          <w:bCs/>
          <w:kern w:val="36"/>
        </w:rPr>
        <w:t xml:space="preserve">1. Các khoản thu ngân sách cấp tỉnh hưởng 100% </w:t>
      </w:r>
      <w:r w:rsidR="00D15D8A" w:rsidRPr="00376CDC">
        <w:rPr>
          <w:rFonts w:asciiTheme="majorHAnsi" w:hAnsiTheme="majorHAnsi" w:cstheme="majorHAnsi"/>
          <w:bCs/>
          <w:i/>
          <w:iCs/>
          <w:kern w:val="36"/>
        </w:rPr>
        <w:t>(bao gồm cả khoản tiền chậm nộp theo quy định của Luật quản lý thuế)</w:t>
      </w:r>
      <w:r w:rsidR="00DE7E03" w:rsidRPr="00376CDC">
        <w:rPr>
          <w:rFonts w:asciiTheme="majorHAnsi" w:hAnsiTheme="majorHAnsi" w:cstheme="majorHAnsi"/>
          <w:bCs/>
          <w:i/>
          <w:iCs/>
          <w:kern w:val="36"/>
        </w:rPr>
        <w:t xml:space="preserve"> </w:t>
      </w:r>
      <w:r w:rsidR="00DE7E03" w:rsidRPr="00376CDC">
        <w:rPr>
          <w:rFonts w:asciiTheme="majorHAnsi" w:hAnsiTheme="majorHAnsi" w:cstheme="majorHAnsi"/>
          <w:bCs/>
          <w:kern w:val="36"/>
        </w:rPr>
        <w:t>được quy định tại Phụ lục I ban hành kèm theo Quy định này.</w:t>
      </w:r>
    </w:p>
    <w:p w14:paraId="0394CBB2" w14:textId="774D257B" w:rsidR="00A578CE" w:rsidRPr="00376CDC" w:rsidRDefault="00B9737C" w:rsidP="0042281E">
      <w:pPr>
        <w:spacing w:before="120" w:after="120" w:line="360" w:lineRule="exact"/>
        <w:ind w:firstLine="720"/>
        <w:jc w:val="both"/>
        <w:rPr>
          <w:rFonts w:asciiTheme="majorHAnsi" w:hAnsiTheme="majorHAnsi" w:cstheme="majorHAnsi"/>
          <w:bCs/>
          <w:spacing w:val="-4"/>
          <w:kern w:val="36"/>
        </w:rPr>
      </w:pPr>
      <w:r w:rsidRPr="00376CDC">
        <w:rPr>
          <w:rFonts w:asciiTheme="majorHAnsi" w:hAnsiTheme="majorHAnsi" w:cstheme="majorHAnsi"/>
          <w:bCs/>
          <w:kern w:val="36"/>
        </w:rPr>
        <w:t>2</w:t>
      </w:r>
      <w:r w:rsidR="00A578CE" w:rsidRPr="00376CDC">
        <w:rPr>
          <w:rFonts w:asciiTheme="majorHAnsi" w:hAnsiTheme="majorHAnsi" w:cstheme="majorHAnsi"/>
          <w:bCs/>
          <w:kern w:val="36"/>
        </w:rPr>
        <w:t xml:space="preserve">. Các khoản </w:t>
      </w:r>
      <w:r w:rsidR="00A578CE" w:rsidRPr="00376CDC">
        <w:rPr>
          <w:rFonts w:asciiTheme="majorHAnsi" w:hAnsiTheme="majorHAnsi" w:cstheme="majorHAnsi"/>
          <w:bCs/>
          <w:spacing w:val="-4"/>
          <w:kern w:val="36"/>
        </w:rPr>
        <w:t xml:space="preserve">thu phân chia </w:t>
      </w:r>
      <w:r w:rsidR="002C2558" w:rsidRPr="00376CDC">
        <w:rPr>
          <w:rFonts w:asciiTheme="majorHAnsi" w:hAnsiTheme="majorHAnsi" w:cstheme="majorHAnsi"/>
          <w:bCs/>
          <w:spacing w:val="-4"/>
          <w:kern w:val="36"/>
        </w:rPr>
        <w:t xml:space="preserve">và </w:t>
      </w:r>
      <w:bookmarkStart w:id="3" w:name="_Hlk212639003"/>
      <w:r w:rsidR="002C2558" w:rsidRPr="00376CDC">
        <w:rPr>
          <w:rFonts w:asciiTheme="majorHAnsi" w:hAnsiTheme="majorHAnsi" w:cstheme="majorHAnsi"/>
          <w:bCs/>
          <w:spacing w:val="-4"/>
          <w:kern w:val="36"/>
        </w:rPr>
        <w:t xml:space="preserve">tỷ lệ </w:t>
      </w:r>
      <w:r w:rsidR="00B06FF1" w:rsidRPr="00376CDC">
        <w:rPr>
          <w:rFonts w:asciiTheme="majorHAnsi" w:hAnsiTheme="majorHAnsi" w:cstheme="majorHAnsi"/>
          <w:bCs/>
          <w:spacing w:val="-4"/>
          <w:kern w:val="36"/>
        </w:rPr>
        <w:t xml:space="preserve">phần trăm </w:t>
      </w:r>
      <w:r w:rsidR="002C2558" w:rsidRPr="00376CDC">
        <w:rPr>
          <w:rFonts w:asciiTheme="majorHAnsi" w:hAnsiTheme="majorHAnsi" w:cstheme="majorHAnsi"/>
          <w:bCs/>
          <w:spacing w:val="-4"/>
          <w:kern w:val="36"/>
        </w:rPr>
        <w:t xml:space="preserve">(%) </w:t>
      </w:r>
      <w:r w:rsidR="00A578CE" w:rsidRPr="00376CDC">
        <w:rPr>
          <w:rFonts w:asciiTheme="majorHAnsi" w:hAnsiTheme="majorHAnsi" w:cstheme="majorHAnsi"/>
          <w:bCs/>
          <w:spacing w:val="-4"/>
          <w:kern w:val="36"/>
        </w:rPr>
        <w:t>giữa ngân sách cấp tỉnh và ngân sách cấp xã</w:t>
      </w:r>
      <w:bookmarkEnd w:id="3"/>
      <w:r w:rsidR="005E0476" w:rsidRPr="00376CDC">
        <w:rPr>
          <w:rFonts w:asciiTheme="majorHAnsi" w:hAnsiTheme="majorHAnsi" w:cstheme="majorHAnsi"/>
          <w:bCs/>
          <w:spacing w:val="-4"/>
          <w:kern w:val="36"/>
        </w:rPr>
        <w:t xml:space="preserve"> </w:t>
      </w:r>
      <w:r w:rsidR="005E0476" w:rsidRPr="00376CDC">
        <w:rPr>
          <w:rFonts w:asciiTheme="majorHAnsi" w:hAnsiTheme="majorHAnsi" w:cstheme="majorHAnsi"/>
          <w:bCs/>
          <w:i/>
          <w:iCs/>
          <w:spacing w:val="-4"/>
          <w:kern w:val="36"/>
        </w:rPr>
        <w:t>(bao gồm cả khoản tiền chậm nộp theo quy định của Luật quản lý thuế)</w:t>
      </w:r>
      <w:r w:rsidR="00B06FF1" w:rsidRPr="00376CDC">
        <w:rPr>
          <w:rFonts w:asciiTheme="majorHAnsi" w:hAnsiTheme="majorHAnsi" w:cstheme="majorHAnsi"/>
          <w:bCs/>
          <w:spacing w:val="-4"/>
          <w:kern w:val="36"/>
        </w:rPr>
        <w:t>:</w:t>
      </w:r>
    </w:p>
    <w:p w14:paraId="6F2E7BD7" w14:textId="1BE0DFF6" w:rsidR="00071CCC"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2.1. Đối với khoản thu tiền sử dụng đất, tiền thuê đất</w:t>
      </w:r>
      <w:r w:rsidR="0042281E" w:rsidRPr="00376CDC">
        <w:rPr>
          <w:rFonts w:asciiTheme="majorHAnsi" w:hAnsiTheme="majorHAnsi" w:cstheme="majorHAnsi"/>
          <w:bCs/>
          <w:kern w:val="36"/>
        </w:rPr>
        <w:t>, thuê mặt nước</w:t>
      </w:r>
    </w:p>
    <w:p w14:paraId="7E5724C2" w14:textId="0643B975" w:rsidR="00A578CE" w:rsidRPr="00376CDC" w:rsidRDefault="00A578CE"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 xml:space="preserve">a) </w:t>
      </w:r>
      <w:r w:rsidR="00B80BD9" w:rsidRPr="00376CDC">
        <w:rPr>
          <w:rFonts w:asciiTheme="majorHAnsi" w:hAnsiTheme="majorHAnsi" w:cstheme="majorHAnsi"/>
          <w:bCs/>
          <w:kern w:val="36"/>
        </w:rPr>
        <w:t>Thu t</w:t>
      </w:r>
      <w:r w:rsidRPr="00376CDC">
        <w:rPr>
          <w:rFonts w:asciiTheme="majorHAnsi" w:hAnsiTheme="majorHAnsi" w:cstheme="majorHAnsi"/>
          <w:bCs/>
          <w:kern w:val="36"/>
          <w:lang w:val="vi-VN"/>
        </w:rPr>
        <w:t>iền sử dụng đất</w:t>
      </w:r>
      <w:r w:rsidR="00633647" w:rsidRPr="00376CDC">
        <w:rPr>
          <w:rFonts w:asciiTheme="majorHAnsi" w:hAnsiTheme="majorHAnsi" w:cstheme="majorHAnsi"/>
          <w:bCs/>
          <w:kern w:val="36"/>
        </w:rPr>
        <w:t xml:space="preserve"> </w:t>
      </w:r>
      <w:r w:rsidR="00633647" w:rsidRPr="00376CDC">
        <w:rPr>
          <w:rFonts w:asciiTheme="majorHAnsi" w:hAnsiTheme="majorHAnsi" w:cstheme="majorHAnsi"/>
          <w:bCs/>
          <w:i/>
          <w:iCs/>
          <w:kern w:val="36"/>
        </w:rPr>
        <w:t xml:space="preserve">(Không bao gồm các khoản thu </w:t>
      </w:r>
      <w:r w:rsidR="00071CCC" w:rsidRPr="00376CDC">
        <w:rPr>
          <w:rFonts w:asciiTheme="majorHAnsi" w:hAnsiTheme="majorHAnsi" w:cstheme="majorHAnsi"/>
          <w:bCs/>
          <w:i/>
          <w:iCs/>
          <w:kern w:val="36"/>
        </w:rPr>
        <w:t xml:space="preserve">đã </w:t>
      </w:r>
      <w:r w:rsidR="00633647" w:rsidRPr="00376CDC">
        <w:rPr>
          <w:rFonts w:asciiTheme="majorHAnsi" w:hAnsiTheme="majorHAnsi" w:cstheme="majorHAnsi"/>
          <w:bCs/>
          <w:i/>
          <w:iCs/>
          <w:kern w:val="36"/>
        </w:rPr>
        <w:t xml:space="preserve">quy định </w:t>
      </w:r>
      <w:r w:rsidR="00DD0F38" w:rsidRPr="00376CDC">
        <w:rPr>
          <w:rFonts w:asciiTheme="majorHAnsi" w:hAnsiTheme="majorHAnsi" w:cstheme="majorHAnsi"/>
          <w:bCs/>
          <w:i/>
          <w:iCs/>
          <w:kern w:val="36"/>
        </w:rPr>
        <w:t xml:space="preserve">tại </w:t>
      </w:r>
      <w:r w:rsidR="00071CCC" w:rsidRPr="00376CDC">
        <w:rPr>
          <w:rFonts w:asciiTheme="majorHAnsi" w:hAnsiTheme="majorHAnsi" w:cstheme="majorHAnsi"/>
          <w:bCs/>
          <w:i/>
          <w:iCs/>
          <w:kern w:val="36"/>
        </w:rPr>
        <w:t>p</w:t>
      </w:r>
      <w:r w:rsidR="00DD0F38" w:rsidRPr="00376CDC">
        <w:rPr>
          <w:rFonts w:asciiTheme="majorHAnsi" w:hAnsiTheme="majorHAnsi" w:cstheme="majorHAnsi"/>
          <w:bCs/>
          <w:i/>
          <w:iCs/>
          <w:kern w:val="36"/>
        </w:rPr>
        <w:t xml:space="preserve">hụ lục I </w:t>
      </w:r>
      <w:r w:rsidR="00DC4EBB" w:rsidRPr="00376CDC">
        <w:rPr>
          <w:rFonts w:asciiTheme="majorHAnsi" w:hAnsiTheme="majorHAnsi" w:cstheme="majorHAnsi"/>
          <w:bCs/>
          <w:i/>
          <w:iCs/>
          <w:kern w:val="36"/>
        </w:rPr>
        <w:t xml:space="preserve">và phụ lục 2 </w:t>
      </w:r>
      <w:r w:rsidR="00DD0F38" w:rsidRPr="00376CDC">
        <w:rPr>
          <w:rFonts w:asciiTheme="majorHAnsi" w:hAnsiTheme="majorHAnsi" w:cstheme="majorHAnsi"/>
          <w:bCs/>
          <w:i/>
          <w:iCs/>
          <w:kern w:val="36"/>
        </w:rPr>
        <w:t>kèm theo Nghị quyết này</w:t>
      </w:r>
      <w:r w:rsidR="00633647" w:rsidRPr="00376CDC">
        <w:rPr>
          <w:rFonts w:asciiTheme="majorHAnsi" w:hAnsiTheme="majorHAnsi" w:cstheme="majorHAnsi"/>
          <w:bCs/>
          <w:i/>
          <w:iCs/>
          <w:kern w:val="36"/>
        </w:rPr>
        <w:t>)</w:t>
      </w:r>
      <w:r w:rsidR="00DD0F38" w:rsidRPr="00376CDC">
        <w:rPr>
          <w:rFonts w:asciiTheme="majorHAnsi" w:hAnsiTheme="majorHAnsi" w:cstheme="majorHAnsi"/>
          <w:bCs/>
          <w:i/>
          <w:iCs/>
          <w:kern w:val="36"/>
        </w:rPr>
        <w:t>:</w:t>
      </w:r>
      <w:r w:rsidR="00DD0F38" w:rsidRPr="00376CDC">
        <w:rPr>
          <w:rFonts w:ascii="Arial" w:hAnsi="Arial" w:cs="Arial"/>
          <w:sz w:val="18"/>
          <w:szCs w:val="18"/>
          <w:shd w:val="clear" w:color="auto" w:fill="FFFFFF"/>
        </w:rPr>
        <w:t xml:space="preserve"> </w:t>
      </w:r>
      <w:r w:rsidR="00DD0F38" w:rsidRPr="00376CDC">
        <w:rPr>
          <w:rFonts w:asciiTheme="majorHAnsi" w:hAnsiTheme="majorHAnsi" w:cstheme="majorHAnsi"/>
          <w:bCs/>
          <w:kern w:val="36"/>
        </w:rPr>
        <w:t>Chi tiết tại Phụ lục III kèm theo Nghị quyết này;</w:t>
      </w:r>
    </w:p>
    <w:p w14:paraId="5079FCD0" w14:textId="55787611" w:rsidR="00054CC3" w:rsidRPr="00376CDC" w:rsidRDefault="00054CC3" w:rsidP="0042281E">
      <w:pPr>
        <w:spacing w:before="120" w:after="120" w:line="360" w:lineRule="exact"/>
        <w:ind w:firstLine="720"/>
        <w:jc w:val="both"/>
        <w:rPr>
          <w:rFonts w:asciiTheme="majorHAnsi" w:hAnsiTheme="majorHAnsi" w:cstheme="majorHAnsi"/>
          <w:bCs/>
          <w:spacing w:val="-2"/>
          <w:kern w:val="36"/>
        </w:rPr>
      </w:pPr>
      <w:r w:rsidRPr="00376CDC">
        <w:rPr>
          <w:rFonts w:asciiTheme="majorHAnsi" w:hAnsiTheme="majorHAnsi" w:cstheme="majorHAnsi"/>
          <w:bCs/>
          <w:kern w:val="36"/>
        </w:rPr>
        <w:t>b) Thu tiền cho thuê đất, thuê mặt nước;</w:t>
      </w:r>
      <w:r w:rsidR="00F97A02" w:rsidRPr="00376CDC">
        <w:rPr>
          <w:rFonts w:asciiTheme="majorHAnsi" w:hAnsiTheme="majorHAnsi" w:cstheme="majorHAnsi"/>
          <w:bCs/>
          <w:i/>
          <w:iCs/>
          <w:kern w:val="36"/>
        </w:rPr>
        <w:t xml:space="preserve"> (</w:t>
      </w:r>
      <w:r w:rsidR="00071CCC" w:rsidRPr="00376CDC">
        <w:rPr>
          <w:rFonts w:asciiTheme="majorHAnsi" w:hAnsiTheme="majorHAnsi" w:cstheme="majorHAnsi"/>
          <w:bCs/>
          <w:i/>
          <w:iCs/>
          <w:kern w:val="36"/>
        </w:rPr>
        <w:t>Không bao gồm các khoản thu đã quy định tại phụ lục I và phụ lục 2 kèm theo Nghị quyết này</w:t>
      </w:r>
      <w:r w:rsidR="00F97A02" w:rsidRPr="00376CDC">
        <w:rPr>
          <w:rFonts w:asciiTheme="majorHAnsi" w:hAnsiTheme="majorHAnsi" w:cstheme="majorHAnsi"/>
          <w:bCs/>
          <w:i/>
          <w:iCs/>
          <w:kern w:val="36"/>
        </w:rPr>
        <w:t>)</w:t>
      </w:r>
      <w:r w:rsidR="00DD0F38" w:rsidRPr="00376CDC">
        <w:rPr>
          <w:rFonts w:asciiTheme="majorHAnsi" w:hAnsiTheme="majorHAnsi" w:cstheme="majorHAnsi"/>
          <w:bCs/>
          <w:i/>
          <w:iCs/>
          <w:kern w:val="36"/>
        </w:rPr>
        <w:t xml:space="preserve"> :</w:t>
      </w:r>
      <w:r w:rsidR="00DD0F38" w:rsidRPr="00376CDC">
        <w:rPr>
          <w:rFonts w:ascii="Arial" w:hAnsi="Arial" w:cs="Arial"/>
          <w:sz w:val="18"/>
          <w:szCs w:val="18"/>
          <w:shd w:val="clear" w:color="auto" w:fill="FFFFFF"/>
        </w:rPr>
        <w:t xml:space="preserve"> </w:t>
      </w:r>
      <w:r w:rsidR="00DD0F38" w:rsidRPr="00376CDC">
        <w:rPr>
          <w:rFonts w:asciiTheme="majorHAnsi" w:hAnsiTheme="majorHAnsi" w:cstheme="majorHAnsi"/>
          <w:bCs/>
          <w:kern w:val="36"/>
        </w:rPr>
        <w:t>Chi tiết tại Phụ lục III kèm theo Nghị quyết này.</w:t>
      </w:r>
    </w:p>
    <w:p w14:paraId="4E28975D" w14:textId="4DDADF2D" w:rsidR="00071CCC" w:rsidRPr="00376CDC" w:rsidRDefault="00071CCC" w:rsidP="0042281E">
      <w:pPr>
        <w:spacing w:before="120" w:after="120" w:line="360" w:lineRule="exact"/>
        <w:ind w:firstLine="720"/>
        <w:jc w:val="both"/>
        <w:rPr>
          <w:rFonts w:asciiTheme="majorHAnsi" w:hAnsiTheme="majorHAnsi" w:cstheme="majorHAnsi"/>
          <w:bCs/>
          <w:spacing w:val="-2"/>
          <w:kern w:val="36"/>
        </w:rPr>
      </w:pPr>
      <w:r w:rsidRPr="00376CDC">
        <w:rPr>
          <w:rFonts w:asciiTheme="majorHAnsi" w:hAnsiTheme="majorHAnsi" w:cstheme="majorHAnsi"/>
          <w:bCs/>
          <w:spacing w:val="-2"/>
          <w:kern w:val="36"/>
        </w:rPr>
        <w:t>2.2. Đối với các khoản thu phân chia khác</w:t>
      </w:r>
    </w:p>
    <w:p w14:paraId="4FF69CB2" w14:textId="714CDCF8" w:rsidR="00A03CE9" w:rsidRPr="00376CDC" w:rsidRDefault="00071CCC" w:rsidP="0042281E">
      <w:pPr>
        <w:spacing w:before="120" w:after="120" w:line="360" w:lineRule="exact"/>
        <w:ind w:firstLine="720"/>
        <w:jc w:val="both"/>
        <w:rPr>
          <w:rFonts w:asciiTheme="majorHAnsi" w:hAnsiTheme="majorHAnsi" w:cstheme="majorHAnsi"/>
          <w:bCs/>
          <w:spacing w:val="-2"/>
          <w:kern w:val="36"/>
        </w:rPr>
      </w:pPr>
      <w:r w:rsidRPr="00376CDC">
        <w:rPr>
          <w:rFonts w:asciiTheme="majorHAnsi" w:hAnsiTheme="majorHAnsi" w:cstheme="majorHAnsi"/>
          <w:bCs/>
          <w:spacing w:val="-2"/>
          <w:kern w:val="36"/>
        </w:rPr>
        <w:t>a</w:t>
      </w:r>
      <w:r w:rsidR="00A03CE9" w:rsidRPr="00376CDC">
        <w:rPr>
          <w:rFonts w:asciiTheme="majorHAnsi" w:hAnsiTheme="majorHAnsi" w:cstheme="majorHAnsi"/>
          <w:bCs/>
          <w:spacing w:val="-2"/>
          <w:kern w:val="36"/>
        </w:rPr>
        <w:t xml:space="preserve">) </w:t>
      </w:r>
      <w:r w:rsidR="00A03CE9" w:rsidRPr="00376CDC">
        <w:rPr>
          <w:rFonts w:asciiTheme="majorHAnsi" w:hAnsiTheme="majorHAnsi" w:cstheme="majorHAnsi"/>
          <w:bCs/>
          <w:spacing w:val="-2"/>
          <w:kern w:val="36"/>
          <w:lang w:val="vi-VN"/>
        </w:rPr>
        <w:t xml:space="preserve">Thuế giá trị gia tăng </w:t>
      </w:r>
      <w:r w:rsidR="00A03CE9" w:rsidRPr="00376CDC">
        <w:rPr>
          <w:rFonts w:asciiTheme="majorHAnsi" w:hAnsiTheme="majorHAnsi" w:cstheme="majorHAnsi"/>
          <w:bCs/>
          <w:spacing w:val="-2"/>
          <w:kern w:val="36"/>
        </w:rPr>
        <w:t>(</w:t>
      </w:r>
      <w:r w:rsidR="00A03CE9" w:rsidRPr="00376CDC">
        <w:rPr>
          <w:rFonts w:asciiTheme="majorHAnsi" w:hAnsiTheme="majorHAnsi" w:cstheme="majorHAnsi"/>
          <w:bCs/>
          <w:spacing w:val="-2"/>
          <w:kern w:val="36"/>
          <w:lang w:val="vi-VN"/>
        </w:rPr>
        <w:t xml:space="preserve">không kể </w:t>
      </w:r>
      <w:r w:rsidR="00A03CE9" w:rsidRPr="00376CDC">
        <w:rPr>
          <w:rFonts w:asciiTheme="majorHAnsi" w:hAnsiTheme="majorHAnsi" w:cstheme="majorHAnsi"/>
          <w:spacing w:val="-2"/>
          <w:lang w:val="vi-VN"/>
        </w:rPr>
        <w:t>số thuế giá trị gia tăng được hoàn theo quy định của Luật Thuế giá trị gia tăng</w:t>
      </w:r>
      <w:r w:rsidR="00A03CE9" w:rsidRPr="00376CDC">
        <w:rPr>
          <w:rFonts w:asciiTheme="majorHAnsi" w:hAnsiTheme="majorHAnsi" w:cstheme="majorHAnsi"/>
          <w:bCs/>
          <w:spacing w:val="-2"/>
          <w:kern w:val="36"/>
        </w:rPr>
        <w:t>)</w:t>
      </w:r>
      <w:r w:rsidR="00A03CE9" w:rsidRPr="00376CDC">
        <w:rPr>
          <w:rFonts w:asciiTheme="majorHAnsi" w:hAnsiTheme="majorHAnsi" w:cstheme="majorHAnsi"/>
          <w:bCs/>
          <w:spacing w:val="-2"/>
          <w:kern w:val="36"/>
          <w:lang w:val="vi-VN"/>
        </w:rPr>
        <w:t xml:space="preserve"> </w:t>
      </w:r>
      <w:r w:rsidR="00A03CE9" w:rsidRPr="00376CDC">
        <w:rPr>
          <w:rFonts w:asciiTheme="majorHAnsi" w:hAnsiTheme="majorHAnsi" w:cstheme="majorHAnsi"/>
          <w:bCs/>
          <w:spacing w:val="-2"/>
          <w:kern w:val="36"/>
        </w:rPr>
        <w:t xml:space="preserve">thu từ </w:t>
      </w:r>
      <w:r w:rsidR="0050382D" w:rsidRPr="00376CDC">
        <w:rPr>
          <w:rFonts w:asciiTheme="majorHAnsi" w:hAnsiTheme="majorHAnsi" w:cstheme="majorHAnsi"/>
          <w:bCs/>
          <w:spacing w:val="-2"/>
          <w:kern w:val="36"/>
        </w:rPr>
        <w:t>khu vực kinh tế ngoài quốc doanh</w:t>
      </w:r>
      <w:r w:rsidR="00633647" w:rsidRPr="00376CDC">
        <w:rPr>
          <w:rFonts w:asciiTheme="majorHAnsi" w:hAnsiTheme="majorHAnsi" w:cstheme="majorHAnsi"/>
          <w:bCs/>
          <w:spacing w:val="-2"/>
          <w:kern w:val="36"/>
        </w:rPr>
        <w:t>;</w:t>
      </w:r>
    </w:p>
    <w:p w14:paraId="42E63B32" w14:textId="46637295" w:rsidR="00A03CE9"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b</w:t>
      </w:r>
      <w:r w:rsidR="00A03CE9" w:rsidRPr="00376CDC">
        <w:rPr>
          <w:rFonts w:asciiTheme="majorHAnsi" w:hAnsiTheme="majorHAnsi" w:cstheme="majorHAnsi"/>
          <w:bCs/>
          <w:kern w:val="36"/>
        </w:rPr>
        <w:t xml:space="preserve">) Thuế thu nhập doanh nghiệp </w:t>
      </w:r>
      <w:r w:rsidR="0050382D" w:rsidRPr="00376CDC">
        <w:rPr>
          <w:rFonts w:asciiTheme="majorHAnsi" w:hAnsiTheme="majorHAnsi" w:cstheme="majorHAnsi"/>
          <w:bCs/>
          <w:spacing w:val="-2"/>
          <w:kern w:val="36"/>
        </w:rPr>
        <w:t>thu từ khu vực kinh tế ngoài quốc doanh</w:t>
      </w:r>
      <w:r w:rsidR="00633647" w:rsidRPr="00376CDC">
        <w:rPr>
          <w:rFonts w:asciiTheme="majorHAnsi" w:hAnsiTheme="majorHAnsi" w:cstheme="majorHAnsi"/>
          <w:bCs/>
          <w:kern w:val="36"/>
        </w:rPr>
        <w:t>;</w:t>
      </w:r>
    </w:p>
    <w:p w14:paraId="1579C189" w14:textId="6A2B5631" w:rsidR="00A03CE9"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c</w:t>
      </w:r>
      <w:r w:rsidR="00A03CE9" w:rsidRPr="00376CDC">
        <w:rPr>
          <w:rFonts w:asciiTheme="majorHAnsi" w:hAnsiTheme="majorHAnsi" w:cstheme="majorHAnsi"/>
          <w:bCs/>
          <w:kern w:val="36"/>
        </w:rPr>
        <w:t xml:space="preserve"> </w:t>
      </w:r>
      <w:r w:rsidR="00A03CE9" w:rsidRPr="00376CDC">
        <w:rPr>
          <w:rFonts w:asciiTheme="majorHAnsi" w:hAnsiTheme="majorHAnsi" w:cstheme="majorHAnsi"/>
          <w:bCs/>
          <w:kern w:val="36"/>
          <w:lang w:val="vi-VN"/>
        </w:rPr>
        <w:t xml:space="preserve">Thuế tiêu thụ đặc biệt </w:t>
      </w:r>
      <w:r w:rsidR="00A03CE9" w:rsidRPr="00376CDC">
        <w:rPr>
          <w:rFonts w:asciiTheme="majorHAnsi" w:hAnsiTheme="majorHAnsi" w:cstheme="majorHAnsi"/>
          <w:bCs/>
          <w:kern w:val="36"/>
        </w:rPr>
        <w:t>(</w:t>
      </w:r>
      <w:r w:rsidR="00A03CE9" w:rsidRPr="00376CDC">
        <w:rPr>
          <w:rFonts w:asciiTheme="majorHAnsi" w:hAnsiTheme="majorHAnsi" w:cstheme="majorHAnsi"/>
          <w:lang w:val="vi-VN"/>
        </w:rPr>
        <w:t>trừ khoản hoàn thuế tiêu thụ đặc biệt (nếu có)</w:t>
      </w:r>
      <w:r w:rsidR="002C2C1B" w:rsidRPr="00376CDC">
        <w:rPr>
          <w:rFonts w:asciiTheme="majorHAnsi" w:hAnsiTheme="majorHAnsi" w:cstheme="majorHAnsi"/>
        </w:rPr>
        <w:t>)</w:t>
      </w:r>
      <w:r w:rsidR="00A03CE9" w:rsidRPr="00376CDC">
        <w:rPr>
          <w:rFonts w:asciiTheme="majorHAnsi" w:hAnsiTheme="majorHAnsi" w:cstheme="majorHAnsi"/>
          <w:bCs/>
          <w:kern w:val="36"/>
        </w:rPr>
        <w:t xml:space="preserve"> </w:t>
      </w:r>
      <w:r w:rsidR="0050382D" w:rsidRPr="00376CDC">
        <w:rPr>
          <w:rFonts w:asciiTheme="majorHAnsi" w:hAnsiTheme="majorHAnsi" w:cstheme="majorHAnsi"/>
          <w:bCs/>
          <w:spacing w:val="-2"/>
          <w:kern w:val="36"/>
        </w:rPr>
        <w:t>thu từ khu vực kinh tế ngoài quốc doanh</w:t>
      </w:r>
      <w:r w:rsidR="00633647" w:rsidRPr="00376CDC">
        <w:rPr>
          <w:rFonts w:asciiTheme="majorHAnsi" w:hAnsiTheme="majorHAnsi" w:cstheme="majorHAnsi"/>
          <w:bCs/>
          <w:kern w:val="36"/>
        </w:rPr>
        <w:t>;</w:t>
      </w:r>
    </w:p>
    <w:p w14:paraId="7B026C79" w14:textId="75CFB20A" w:rsidR="00A03CE9"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d</w:t>
      </w:r>
      <w:r w:rsidR="00A03CE9" w:rsidRPr="00376CDC">
        <w:rPr>
          <w:rFonts w:asciiTheme="majorHAnsi" w:hAnsiTheme="majorHAnsi" w:cstheme="majorHAnsi"/>
          <w:bCs/>
          <w:kern w:val="36"/>
        </w:rPr>
        <w:t xml:space="preserve">) </w:t>
      </w:r>
      <w:r w:rsidR="00A03CE9" w:rsidRPr="00376CDC">
        <w:rPr>
          <w:rFonts w:asciiTheme="majorHAnsi" w:hAnsiTheme="majorHAnsi" w:cstheme="majorHAnsi"/>
          <w:bCs/>
          <w:kern w:val="36"/>
          <w:lang w:val="vi-VN"/>
        </w:rPr>
        <w:t xml:space="preserve">Thuế tài nguyên </w:t>
      </w:r>
      <w:r w:rsidR="0050382D" w:rsidRPr="00376CDC">
        <w:rPr>
          <w:rFonts w:asciiTheme="majorHAnsi" w:hAnsiTheme="majorHAnsi" w:cstheme="majorHAnsi"/>
          <w:bCs/>
          <w:spacing w:val="-2"/>
          <w:kern w:val="36"/>
        </w:rPr>
        <w:t>thu từ khu vực kinh tế ngoài quốc doanh</w:t>
      </w:r>
      <w:r w:rsidR="00633647" w:rsidRPr="00376CDC">
        <w:rPr>
          <w:rFonts w:asciiTheme="majorHAnsi" w:hAnsiTheme="majorHAnsi" w:cstheme="majorHAnsi"/>
          <w:bCs/>
          <w:spacing w:val="-6"/>
          <w:kern w:val="36"/>
        </w:rPr>
        <w:t>;</w:t>
      </w:r>
    </w:p>
    <w:p w14:paraId="1A091CAB" w14:textId="6888B53B" w:rsidR="00A03CE9"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đ</w:t>
      </w:r>
      <w:r w:rsidR="00A03CE9" w:rsidRPr="00376CDC">
        <w:rPr>
          <w:rFonts w:asciiTheme="majorHAnsi" w:hAnsiTheme="majorHAnsi" w:cstheme="majorHAnsi"/>
          <w:bCs/>
          <w:kern w:val="36"/>
        </w:rPr>
        <w:t>) Lệ phí trước bạ</w:t>
      </w:r>
      <w:r w:rsidR="00633647" w:rsidRPr="00376CDC">
        <w:rPr>
          <w:rFonts w:asciiTheme="majorHAnsi" w:hAnsiTheme="majorHAnsi" w:cstheme="majorHAnsi"/>
          <w:bCs/>
          <w:kern w:val="36"/>
        </w:rPr>
        <w:t>;</w:t>
      </w:r>
    </w:p>
    <w:p w14:paraId="1E09B834" w14:textId="394C358A" w:rsidR="00A03CE9"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e</w:t>
      </w:r>
      <w:r w:rsidR="00A03CE9" w:rsidRPr="00376CDC">
        <w:rPr>
          <w:rFonts w:asciiTheme="majorHAnsi" w:hAnsiTheme="majorHAnsi" w:cstheme="majorHAnsi"/>
          <w:bCs/>
          <w:kern w:val="36"/>
        </w:rPr>
        <w:t>) Thuế thu nhập cá nhân</w:t>
      </w:r>
      <w:r w:rsidR="00633647" w:rsidRPr="00376CDC">
        <w:rPr>
          <w:rFonts w:asciiTheme="majorHAnsi" w:hAnsiTheme="majorHAnsi" w:cstheme="majorHAnsi"/>
          <w:bCs/>
          <w:kern w:val="36"/>
        </w:rPr>
        <w:t>;</w:t>
      </w:r>
    </w:p>
    <w:p w14:paraId="75C9DC74" w14:textId="31470BED" w:rsidR="007E6145" w:rsidRPr="00376CDC" w:rsidRDefault="00071CC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 xml:space="preserve">2.3. Giao UBND tỉnh xây dựng phương án tỷ lệ cụ thể phân chia từng khoản thu giữa ngân sách cấp tỉnh và ngân sách cấp xã quy định tại </w:t>
      </w:r>
      <w:bookmarkStart w:id="4" w:name="tc_2"/>
      <w:r w:rsidRPr="00376CDC">
        <w:rPr>
          <w:rFonts w:asciiTheme="majorHAnsi" w:hAnsiTheme="majorHAnsi" w:cstheme="majorHAnsi"/>
          <w:bCs/>
          <w:kern w:val="36"/>
        </w:rPr>
        <w:t xml:space="preserve">khoản 2.2 </w:t>
      </w:r>
      <w:r w:rsidRPr="00376CDC">
        <w:rPr>
          <w:rFonts w:asciiTheme="majorHAnsi" w:hAnsiTheme="majorHAnsi" w:cstheme="majorHAnsi"/>
          <w:bCs/>
          <w:spacing w:val="-4"/>
          <w:kern w:val="36"/>
        </w:rPr>
        <w:t>Điều này</w:t>
      </w:r>
      <w:bookmarkEnd w:id="4"/>
      <w:r w:rsidRPr="00376CDC">
        <w:rPr>
          <w:rFonts w:asciiTheme="majorHAnsi" w:hAnsiTheme="majorHAnsi" w:cstheme="majorHAnsi"/>
          <w:bCs/>
          <w:spacing w:val="-4"/>
          <w:kern w:val="36"/>
        </w:rPr>
        <w:t>, bảo đảm vai trò chủ đạo của ngân sách cấp tỉnh, chủ động của ngân sách cấp xã trình Hội đồng nhân dân tỉnh tỉnh</w:t>
      </w:r>
      <w:r w:rsidRPr="00376CDC">
        <w:rPr>
          <w:rFonts w:asciiTheme="majorHAnsi" w:hAnsiTheme="majorHAnsi" w:cstheme="majorHAnsi"/>
          <w:bCs/>
          <w:kern w:val="36"/>
        </w:rPr>
        <w:t xml:space="preserve"> xem xét, quyết định cùng thời điểm xây dựng dự toán ngân sách nhà nước.</w:t>
      </w:r>
    </w:p>
    <w:p w14:paraId="18B69A04" w14:textId="4913EF3B" w:rsidR="00A578CE" w:rsidRPr="00376CDC" w:rsidRDefault="00B9737C" w:rsidP="0042281E">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3</w:t>
      </w:r>
      <w:r w:rsidR="00A578CE" w:rsidRPr="00376CDC">
        <w:rPr>
          <w:rFonts w:asciiTheme="majorHAnsi" w:hAnsiTheme="majorHAnsi" w:cstheme="majorHAnsi"/>
          <w:bCs/>
          <w:kern w:val="36"/>
        </w:rPr>
        <w:t xml:space="preserve">. </w:t>
      </w:r>
      <w:r w:rsidR="00A578CE" w:rsidRPr="00376CDC">
        <w:rPr>
          <w:rFonts w:asciiTheme="majorHAnsi" w:hAnsiTheme="majorHAnsi" w:cstheme="majorHAnsi"/>
          <w:bCs/>
          <w:kern w:val="36"/>
          <w:lang w:val="vi-VN"/>
        </w:rPr>
        <w:t>Thu bổ sung cân đối ngân sách, bổ sung có mục tiêu từ ngân sách Trung ương</w:t>
      </w:r>
      <w:r w:rsidR="005332B5" w:rsidRPr="00376CDC">
        <w:rPr>
          <w:rFonts w:asciiTheme="majorHAnsi" w:hAnsiTheme="majorHAnsi" w:cstheme="majorHAnsi"/>
          <w:bCs/>
          <w:kern w:val="36"/>
        </w:rPr>
        <w:t>.</w:t>
      </w:r>
    </w:p>
    <w:p w14:paraId="00AF5E9A" w14:textId="5C92AC4B" w:rsidR="00A578CE" w:rsidRPr="00376CDC" w:rsidRDefault="00A578CE" w:rsidP="00DC4EBB">
      <w:pPr>
        <w:spacing w:before="120" w:after="120" w:line="380" w:lineRule="exact"/>
        <w:ind w:firstLine="720"/>
        <w:jc w:val="both"/>
        <w:rPr>
          <w:rFonts w:asciiTheme="majorHAnsi" w:hAnsiTheme="majorHAnsi" w:cstheme="majorHAnsi"/>
          <w:b/>
          <w:kern w:val="36"/>
        </w:rPr>
      </w:pPr>
      <w:bookmarkStart w:id="5" w:name="_Hlk207873263"/>
      <w:r w:rsidRPr="00376CDC">
        <w:rPr>
          <w:rFonts w:asciiTheme="majorHAnsi" w:hAnsiTheme="majorHAnsi" w:cstheme="majorHAnsi"/>
          <w:b/>
          <w:kern w:val="36"/>
        </w:rPr>
        <w:lastRenderedPageBreak/>
        <w:t xml:space="preserve">Điều </w:t>
      </w:r>
      <w:r w:rsidR="00D15D8A" w:rsidRPr="00376CDC">
        <w:rPr>
          <w:rFonts w:asciiTheme="majorHAnsi" w:hAnsiTheme="majorHAnsi" w:cstheme="majorHAnsi"/>
          <w:b/>
          <w:kern w:val="36"/>
        </w:rPr>
        <w:t>5</w:t>
      </w:r>
      <w:r w:rsidRPr="00376CDC">
        <w:rPr>
          <w:rFonts w:asciiTheme="majorHAnsi" w:hAnsiTheme="majorHAnsi" w:cstheme="majorHAnsi"/>
          <w:b/>
          <w:kern w:val="36"/>
        </w:rPr>
        <w:t>. Nguồn thu của ngân sách cấp xã</w:t>
      </w:r>
    </w:p>
    <w:bookmarkEnd w:id="5"/>
    <w:p w14:paraId="4B3D3A31" w14:textId="04C4B312" w:rsidR="00A578CE" w:rsidRPr="00376CDC" w:rsidRDefault="00A578CE" w:rsidP="00DC4EBB">
      <w:pPr>
        <w:spacing w:before="120" w:after="120" w:line="380" w:lineRule="exact"/>
        <w:ind w:firstLine="720"/>
        <w:jc w:val="both"/>
        <w:rPr>
          <w:rFonts w:asciiTheme="majorHAnsi" w:hAnsiTheme="majorHAnsi" w:cstheme="majorHAnsi"/>
          <w:bCs/>
          <w:kern w:val="36"/>
        </w:rPr>
      </w:pPr>
      <w:r w:rsidRPr="00376CDC">
        <w:rPr>
          <w:rFonts w:asciiTheme="majorHAnsi" w:hAnsiTheme="majorHAnsi" w:cstheme="majorHAnsi"/>
          <w:bCs/>
          <w:kern w:val="36"/>
        </w:rPr>
        <w:t>1. Các khoản thu ngân sách cấp xã hưởng 100%</w:t>
      </w:r>
      <w:r w:rsidR="00D15D8A" w:rsidRPr="00376CDC">
        <w:rPr>
          <w:rFonts w:asciiTheme="majorHAnsi" w:hAnsiTheme="majorHAnsi" w:cstheme="majorHAnsi"/>
          <w:bCs/>
          <w:kern w:val="36"/>
        </w:rPr>
        <w:t xml:space="preserve"> </w:t>
      </w:r>
      <w:r w:rsidR="00D15D8A" w:rsidRPr="00376CDC">
        <w:rPr>
          <w:rFonts w:asciiTheme="majorHAnsi" w:hAnsiTheme="majorHAnsi" w:cstheme="majorHAnsi"/>
          <w:bCs/>
          <w:i/>
          <w:iCs/>
          <w:kern w:val="36"/>
        </w:rPr>
        <w:t>(bao gồm cả khoản tiền chậm nộp theo quy định của Luật quản lý thuế)</w:t>
      </w:r>
      <w:r w:rsidR="003B1666" w:rsidRPr="00376CDC">
        <w:rPr>
          <w:rFonts w:ascii="Arial" w:hAnsi="Arial" w:cs="Arial"/>
          <w:sz w:val="18"/>
          <w:szCs w:val="18"/>
          <w:shd w:val="clear" w:color="auto" w:fill="FFFFFF"/>
        </w:rPr>
        <w:t xml:space="preserve"> </w:t>
      </w:r>
      <w:r w:rsidR="003B1666" w:rsidRPr="00376CDC">
        <w:rPr>
          <w:rFonts w:asciiTheme="majorHAnsi" w:hAnsiTheme="majorHAnsi" w:cstheme="majorHAnsi"/>
          <w:bCs/>
          <w:kern w:val="36"/>
        </w:rPr>
        <w:t>được quy định kèm theo Phụ lục II ban hành kèm theo quy định này.</w:t>
      </w:r>
    </w:p>
    <w:p w14:paraId="7F4906CE" w14:textId="48DC7FF1" w:rsidR="00A578CE" w:rsidRPr="00376CDC" w:rsidRDefault="00332522" w:rsidP="00DC4EBB">
      <w:pPr>
        <w:spacing w:before="120" w:after="120" w:line="380" w:lineRule="exact"/>
        <w:ind w:firstLine="720"/>
        <w:jc w:val="both"/>
        <w:rPr>
          <w:rFonts w:asciiTheme="majorHAnsi" w:hAnsiTheme="majorHAnsi" w:cstheme="majorHAnsi"/>
          <w:bCs/>
          <w:kern w:val="36"/>
        </w:rPr>
      </w:pPr>
      <w:r w:rsidRPr="00376CDC">
        <w:rPr>
          <w:rFonts w:asciiTheme="majorHAnsi" w:hAnsiTheme="majorHAnsi" w:cstheme="majorHAnsi"/>
          <w:bCs/>
          <w:kern w:val="36"/>
        </w:rPr>
        <w:t>2</w:t>
      </w:r>
      <w:r w:rsidR="00A578CE" w:rsidRPr="00376CDC">
        <w:rPr>
          <w:rFonts w:asciiTheme="majorHAnsi" w:hAnsiTheme="majorHAnsi" w:cstheme="majorHAnsi"/>
          <w:bCs/>
          <w:kern w:val="36"/>
        </w:rPr>
        <w:t xml:space="preserve">. Các khoản thu phân chia giữa ngân sách cấp tỉnh và ngân sách cấp xã theo quy định tại khoản </w:t>
      </w:r>
      <w:r w:rsidR="00AD1D54" w:rsidRPr="00376CDC">
        <w:rPr>
          <w:rFonts w:asciiTheme="majorHAnsi" w:hAnsiTheme="majorHAnsi" w:cstheme="majorHAnsi"/>
          <w:bCs/>
          <w:kern w:val="36"/>
        </w:rPr>
        <w:t>2</w:t>
      </w:r>
      <w:r w:rsidR="00A578CE" w:rsidRPr="00376CDC">
        <w:rPr>
          <w:rFonts w:asciiTheme="majorHAnsi" w:hAnsiTheme="majorHAnsi" w:cstheme="majorHAnsi"/>
          <w:bCs/>
          <w:kern w:val="36"/>
        </w:rPr>
        <w:t xml:space="preserve"> Điều 4 của Nghị quyết này.</w:t>
      </w:r>
    </w:p>
    <w:p w14:paraId="2F970A44" w14:textId="35C64637" w:rsidR="00A578CE" w:rsidRPr="00376CDC" w:rsidRDefault="00332522" w:rsidP="00DC4EBB">
      <w:pPr>
        <w:spacing w:before="120" w:after="120" w:line="380" w:lineRule="exact"/>
        <w:ind w:firstLine="720"/>
        <w:jc w:val="both"/>
        <w:rPr>
          <w:rFonts w:asciiTheme="majorHAnsi" w:hAnsiTheme="majorHAnsi" w:cstheme="majorHAnsi"/>
          <w:bCs/>
          <w:spacing w:val="-6"/>
          <w:kern w:val="36"/>
        </w:rPr>
      </w:pPr>
      <w:r w:rsidRPr="00376CDC">
        <w:rPr>
          <w:rFonts w:asciiTheme="majorHAnsi" w:hAnsiTheme="majorHAnsi" w:cstheme="majorHAnsi"/>
          <w:bCs/>
          <w:spacing w:val="-6"/>
          <w:kern w:val="36"/>
        </w:rPr>
        <w:t>3</w:t>
      </w:r>
      <w:r w:rsidR="00A578CE" w:rsidRPr="00376CDC">
        <w:rPr>
          <w:rFonts w:asciiTheme="majorHAnsi" w:hAnsiTheme="majorHAnsi" w:cstheme="majorHAnsi"/>
          <w:bCs/>
          <w:spacing w:val="-6"/>
          <w:kern w:val="36"/>
        </w:rPr>
        <w:t xml:space="preserve">. Thu bổ sung cân đối ngân sách, bổ sung có mục tiêu từ ngân sách cấp </w:t>
      </w:r>
      <w:r w:rsidR="008D1536" w:rsidRPr="00376CDC">
        <w:rPr>
          <w:rFonts w:asciiTheme="majorHAnsi" w:hAnsiTheme="majorHAnsi" w:cstheme="majorHAnsi"/>
          <w:bCs/>
          <w:spacing w:val="-6"/>
          <w:kern w:val="36"/>
        </w:rPr>
        <w:t>tỉnh</w:t>
      </w:r>
      <w:r w:rsidR="00A578CE" w:rsidRPr="00376CDC">
        <w:rPr>
          <w:rFonts w:asciiTheme="majorHAnsi" w:hAnsiTheme="majorHAnsi" w:cstheme="majorHAnsi"/>
          <w:bCs/>
          <w:spacing w:val="-6"/>
          <w:kern w:val="36"/>
        </w:rPr>
        <w:t>.</w:t>
      </w:r>
    </w:p>
    <w:p w14:paraId="4E37C64D" w14:textId="7EDE3218" w:rsidR="00E41E60" w:rsidRPr="00376CDC" w:rsidRDefault="00E41E60" w:rsidP="00DC4EBB">
      <w:pPr>
        <w:spacing w:before="120" w:after="120" w:line="380" w:lineRule="exact"/>
        <w:ind w:firstLine="720"/>
        <w:jc w:val="both"/>
        <w:rPr>
          <w:rFonts w:asciiTheme="majorHAnsi" w:hAnsiTheme="majorHAnsi" w:cstheme="majorHAnsi"/>
          <w:bCs/>
          <w:kern w:val="36"/>
        </w:rPr>
      </w:pPr>
    </w:p>
    <w:p w14:paraId="491D6C43" w14:textId="075E485C" w:rsidR="0055120A" w:rsidRPr="00376CDC" w:rsidRDefault="0055120A" w:rsidP="003E13D7">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t>CHƯƠNG III</w:t>
      </w:r>
    </w:p>
    <w:p w14:paraId="2986F42B" w14:textId="4375DF69" w:rsidR="00F456CD" w:rsidRPr="00376CDC" w:rsidRDefault="0055120A" w:rsidP="003E13D7">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t>PHÂN CẤP NHIỆM VỤ CHI</w:t>
      </w:r>
    </w:p>
    <w:p w14:paraId="3951DCBB" w14:textId="5C6026E5" w:rsidR="00F456CD" w:rsidRPr="00376CDC" w:rsidRDefault="00F456CD" w:rsidP="003E13D7">
      <w:pPr>
        <w:tabs>
          <w:tab w:val="left" w:pos="2430"/>
        </w:tabs>
        <w:spacing w:before="120" w:after="120" w:line="36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 xml:space="preserve">Điều </w:t>
      </w:r>
      <w:r w:rsidR="007551C7">
        <w:rPr>
          <w:rFonts w:asciiTheme="majorHAnsi" w:hAnsiTheme="majorHAnsi" w:cstheme="majorHAnsi"/>
          <w:b/>
          <w:bCs/>
          <w:lang w:val="pt-BR"/>
        </w:rPr>
        <w:t>6</w:t>
      </w:r>
      <w:r w:rsidRPr="00376CDC">
        <w:rPr>
          <w:rFonts w:asciiTheme="majorHAnsi" w:hAnsiTheme="majorHAnsi" w:cstheme="majorHAnsi"/>
          <w:b/>
          <w:bCs/>
          <w:lang w:val="pt-BR"/>
        </w:rPr>
        <w:t>. Nhiệm vụ chi của ngân sách cấp tỉnh</w:t>
      </w:r>
    </w:p>
    <w:p w14:paraId="148DB3E0" w14:textId="4F43D6A5"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1. Chi đầu tư phát triển</w:t>
      </w:r>
      <w:r w:rsidR="00B06FF1" w:rsidRPr="00376CDC">
        <w:rPr>
          <w:rFonts w:asciiTheme="majorHAnsi" w:hAnsiTheme="majorHAnsi" w:cstheme="majorHAnsi"/>
          <w:lang w:val="pt-BR"/>
        </w:rPr>
        <w:t>:</w:t>
      </w:r>
    </w:p>
    <w:p w14:paraId="2596C637" w14:textId="5E869E18" w:rsidR="00F456CD"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a</w:t>
      </w:r>
      <w:r w:rsidR="00F456CD" w:rsidRPr="00376CDC">
        <w:rPr>
          <w:rFonts w:asciiTheme="majorHAnsi" w:hAnsiTheme="majorHAnsi" w:cstheme="majorHAnsi"/>
          <w:lang w:val="pt-BR"/>
        </w:rPr>
        <w:t>) Đầu tư và hỗ trợ vốn cho các doanh nghiệp, các tổ chức kinh tế, các tổ chức tài chính của tỉnh theo quy định của pháp luật;</w:t>
      </w:r>
    </w:p>
    <w:p w14:paraId="3F24D4F0" w14:textId="5ECCC732" w:rsidR="002225C5"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b</w:t>
      </w:r>
      <w:r w:rsidR="002225C5" w:rsidRPr="00376CDC">
        <w:rPr>
          <w:rFonts w:asciiTheme="majorHAnsi" w:hAnsiTheme="majorHAnsi" w:cstheme="majorHAnsi"/>
          <w:lang w:val="pt-BR"/>
        </w:rPr>
        <w:t>) Đầu tư cho các chương trình, dự án, nhiệm vụ và đối tượng đầu tư công khác do cấp tỉnh quản lý theo quy định của Luật Đầu tư công</w:t>
      </w:r>
      <w:r w:rsidR="00633647" w:rsidRPr="00376CDC">
        <w:rPr>
          <w:rFonts w:asciiTheme="majorHAnsi" w:hAnsiTheme="majorHAnsi" w:cstheme="majorHAnsi"/>
          <w:lang w:val="pt-BR"/>
        </w:rPr>
        <w:t>;</w:t>
      </w:r>
    </w:p>
    <w:p w14:paraId="1E67F6A4" w14:textId="7FB82F2F" w:rsidR="00F456CD"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c</w:t>
      </w:r>
      <w:r w:rsidR="00F456CD" w:rsidRPr="00376CDC">
        <w:rPr>
          <w:rFonts w:asciiTheme="majorHAnsi" w:hAnsiTheme="majorHAnsi" w:cstheme="majorHAnsi"/>
          <w:lang w:val="pt-BR"/>
        </w:rPr>
        <w:t>) Chi đối ứng, chi trả nợ gốc các khoản vay thực hiện các Chương trình, dự án sử dụng vốn vay ODA, vay ưu đãi nước ngoài thuộc nhiệm vụ ngân sách cấp tỉnh;</w:t>
      </w:r>
    </w:p>
    <w:p w14:paraId="156DA428" w14:textId="4B75F6B6" w:rsidR="00F456CD" w:rsidRPr="00376CDC" w:rsidRDefault="00CA1CA0" w:rsidP="003E13D7">
      <w:pPr>
        <w:tabs>
          <w:tab w:val="left" w:pos="2430"/>
        </w:tabs>
        <w:spacing w:before="120" w:after="120" w:line="360" w:lineRule="exact"/>
        <w:ind w:firstLine="567"/>
        <w:jc w:val="both"/>
        <w:rPr>
          <w:rFonts w:asciiTheme="majorHAnsi" w:hAnsiTheme="majorHAnsi" w:cstheme="majorHAnsi"/>
          <w:spacing w:val="-4"/>
          <w:lang w:val="pt-BR"/>
        </w:rPr>
      </w:pPr>
      <w:r w:rsidRPr="00376CDC">
        <w:rPr>
          <w:rFonts w:asciiTheme="majorHAnsi" w:hAnsiTheme="majorHAnsi" w:cstheme="majorHAnsi"/>
          <w:spacing w:val="-4"/>
          <w:lang w:val="pt-BR"/>
        </w:rPr>
        <w:t>d</w:t>
      </w:r>
      <w:r w:rsidR="00F456CD" w:rsidRPr="00376CDC">
        <w:rPr>
          <w:rFonts w:asciiTheme="majorHAnsi" w:hAnsiTheme="majorHAnsi" w:cstheme="majorHAnsi"/>
          <w:spacing w:val="-4"/>
          <w:lang w:val="pt-BR"/>
        </w:rPr>
        <w:t>) C</w:t>
      </w:r>
      <w:r w:rsidR="002225C5" w:rsidRPr="00376CDC">
        <w:rPr>
          <w:rFonts w:asciiTheme="majorHAnsi" w:hAnsiTheme="majorHAnsi" w:cstheme="majorHAnsi"/>
          <w:spacing w:val="-4"/>
          <w:lang w:val="pt-BR"/>
        </w:rPr>
        <w:t>ấp bù chênh lệch lãi suất, phí quản lý và ủy thác cho vay qua ngân hàng chính sách để thực hiện các chính sách phát triển kinh tế - xã hội tại địa phương.</w:t>
      </w:r>
      <w:r w:rsidR="00F456CD" w:rsidRPr="00376CDC">
        <w:rPr>
          <w:rFonts w:asciiTheme="majorHAnsi" w:hAnsiTheme="majorHAnsi" w:cstheme="majorHAnsi"/>
          <w:spacing w:val="-4"/>
          <w:lang w:val="pt-BR"/>
        </w:rPr>
        <w:t xml:space="preserve"> </w:t>
      </w:r>
      <w:r w:rsidR="002225C5" w:rsidRPr="00376CDC">
        <w:rPr>
          <w:rFonts w:asciiTheme="majorHAnsi" w:hAnsiTheme="majorHAnsi" w:cstheme="majorHAnsi"/>
          <w:spacing w:val="-4"/>
          <w:lang w:val="pt-BR"/>
        </w:rPr>
        <w:t>C</w:t>
      </w:r>
      <w:r w:rsidR="00F456CD" w:rsidRPr="00376CDC">
        <w:rPr>
          <w:rFonts w:asciiTheme="majorHAnsi" w:hAnsiTheme="majorHAnsi" w:cstheme="majorHAnsi"/>
          <w:spacing w:val="-4"/>
          <w:lang w:val="pt-BR"/>
        </w:rPr>
        <w:t>ấp vốn điều lệ cho các quỹ tài chính nhà nước ngoài ngân sách; hỗ trợ đầu tư cho các đối tượng chính sách khác theo quyết định của Thủ tướng Chính phủ;</w:t>
      </w:r>
    </w:p>
    <w:p w14:paraId="2A9812C4" w14:textId="49DB17CD" w:rsidR="002225C5" w:rsidRPr="00376CDC" w:rsidRDefault="00CA1CA0" w:rsidP="003E13D7">
      <w:pPr>
        <w:spacing w:before="120" w:after="120" w:line="360" w:lineRule="exact"/>
        <w:ind w:firstLine="720"/>
        <w:jc w:val="both"/>
        <w:rPr>
          <w:rFonts w:asciiTheme="majorHAnsi" w:hAnsiTheme="majorHAnsi" w:cstheme="majorHAnsi"/>
          <w:bCs/>
          <w:kern w:val="36"/>
        </w:rPr>
      </w:pPr>
      <w:r w:rsidRPr="00376CDC">
        <w:rPr>
          <w:rFonts w:asciiTheme="majorHAnsi" w:hAnsiTheme="majorHAnsi" w:cstheme="majorHAnsi"/>
          <w:bCs/>
          <w:kern w:val="36"/>
        </w:rPr>
        <w:t>đ</w:t>
      </w:r>
      <w:r w:rsidR="002225C5" w:rsidRPr="00376CDC">
        <w:rPr>
          <w:rFonts w:asciiTheme="majorHAnsi" w:hAnsiTheme="majorHAnsi" w:cstheme="majorHAnsi"/>
          <w:bCs/>
          <w:kern w:val="36"/>
        </w:rPr>
        <w:t>) Sử dụng vốn đầu tư phát triển của ngân sách địa phương cho các dự án đầu tư xây dựng công trình kết cấu hạ tầng trên địa bàn thuộc nhiệm vụ chi của ngân sách cấp trên trực tiếp; hỗ trợ địa phương khác đầu tư xây dựng dự án, công trình trọng điểm, liên kết vùng, liên kết quốc gia, liên kết quốc tế, có sức lan tỏa, tạo động lực phát triển kinh tế - xã hội và nhiệm vụ quan trọng khác phải bảo đảm trong khả năng cân đối ngân sách cấp mình và không làm ảnh hưởng đến việc thực hiện nhiệm vụ thuộc trách nhiệm của ngân sách cấp mình</w:t>
      </w:r>
      <w:r w:rsidR="00633647" w:rsidRPr="00376CDC">
        <w:rPr>
          <w:rFonts w:asciiTheme="majorHAnsi" w:hAnsiTheme="majorHAnsi" w:cstheme="majorHAnsi"/>
          <w:bCs/>
          <w:kern w:val="36"/>
        </w:rPr>
        <w:t>;</w:t>
      </w:r>
      <w:r w:rsidR="002225C5" w:rsidRPr="00376CDC">
        <w:rPr>
          <w:rFonts w:asciiTheme="majorHAnsi" w:hAnsiTheme="majorHAnsi" w:cstheme="majorHAnsi"/>
          <w:bCs/>
          <w:kern w:val="36"/>
        </w:rPr>
        <w:t xml:space="preserve"> </w:t>
      </w:r>
    </w:p>
    <w:p w14:paraId="2A3F5D50" w14:textId="56CFB0C9" w:rsidR="00F456CD"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e</w:t>
      </w:r>
      <w:r w:rsidR="00F456CD" w:rsidRPr="00376CDC">
        <w:rPr>
          <w:rFonts w:asciiTheme="majorHAnsi" w:hAnsiTheme="majorHAnsi" w:cstheme="majorHAnsi"/>
          <w:lang w:val="pt-BR"/>
        </w:rPr>
        <w:t>) Các khoản chi đầu tư phát triển khác theo quy định của pháp luật</w:t>
      </w:r>
      <w:r w:rsidR="00633647" w:rsidRPr="00376CDC">
        <w:rPr>
          <w:rFonts w:asciiTheme="majorHAnsi" w:hAnsiTheme="majorHAnsi" w:cstheme="majorHAnsi"/>
          <w:lang w:val="pt-BR"/>
        </w:rPr>
        <w:t>;</w:t>
      </w:r>
    </w:p>
    <w:p w14:paraId="5BEB842D" w14:textId="788E6196"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2. Chi thường xuyên theo phân cấp trong các lĩnh vực của các cơ quan, đơn vị thuộc cấp tỉnh</w:t>
      </w:r>
      <w:r w:rsidR="00B06FF1" w:rsidRPr="00376CDC">
        <w:rPr>
          <w:rFonts w:asciiTheme="majorHAnsi" w:hAnsiTheme="majorHAnsi" w:cstheme="majorHAnsi"/>
          <w:lang w:val="pt-BR"/>
        </w:rPr>
        <w:t>:</w:t>
      </w:r>
    </w:p>
    <w:p w14:paraId="1A79D68B"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a) Sự nghiệp giáo dục - </w:t>
      </w:r>
      <w:r w:rsidRPr="00376CDC">
        <w:rPr>
          <w:rFonts w:asciiTheme="majorHAnsi" w:hAnsiTheme="majorHAnsi" w:cstheme="majorHAnsi" w:hint="eastAsia"/>
          <w:lang w:val="pt-BR"/>
        </w:rPr>
        <w:t>đà</w:t>
      </w:r>
      <w:r w:rsidRPr="00376CDC">
        <w:rPr>
          <w:rFonts w:asciiTheme="majorHAnsi" w:hAnsiTheme="majorHAnsi" w:cstheme="majorHAnsi"/>
          <w:lang w:val="pt-BR"/>
        </w:rPr>
        <w:t>o tạo và dạy nghề:</w:t>
      </w:r>
    </w:p>
    <w:p w14:paraId="5A02513F"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lastRenderedPageBreak/>
        <w:t>Các tr</w:t>
      </w:r>
      <w:r w:rsidRPr="00376CDC">
        <w:rPr>
          <w:rFonts w:asciiTheme="majorHAnsi" w:hAnsiTheme="majorHAnsi" w:cstheme="majorHAnsi" w:hint="eastAsia"/>
          <w:lang w:val="pt-BR"/>
        </w:rPr>
        <w:t>ư</w:t>
      </w:r>
      <w:r w:rsidRPr="00376CDC">
        <w:rPr>
          <w:rFonts w:asciiTheme="majorHAnsi" w:hAnsiTheme="majorHAnsi" w:cstheme="majorHAnsi"/>
          <w:lang w:val="pt-BR"/>
        </w:rPr>
        <w:t>ờng trung học phổ thông, dân tộc nội trú, Trung tâm giáo dục nghề nghiệp - giáo dục th</w:t>
      </w:r>
      <w:r w:rsidRPr="00376CDC">
        <w:rPr>
          <w:rFonts w:asciiTheme="majorHAnsi" w:hAnsiTheme="majorHAnsi" w:cstheme="majorHAnsi" w:hint="eastAsia"/>
          <w:lang w:val="pt-BR"/>
        </w:rPr>
        <w:t>ư</w:t>
      </w:r>
      <w:r w:rsidRPr="00376CDC">
        <w:rPr>
          <w:rFonts w:asciiTheme="majorHAnsi" w:hAnsiTheme="majorHAnsi" w:cstheme="majorHAnsi"/>
          <w:lang w:val="pt-BR"/>
        </w:rPr>
        <w:t>ờng xuyên cấp tỉnh.</w:t>
      </w:r>
    </w:p>
    <w:p w14:paraId="10F63697"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w:t>
      </w:r>
      <w:r w:rsidRPr="00376CDC">
        <w:rPr>
          <w:rFonts w:asciiTheme="majorHAnsi" w:hAnsiTheme="majorHAnsi" w:cstheme="majorHAnsi" w:hint="eastAsia"/>
          <w:lang w:val="pt-BR"/>
        </w:rPr>
        <w:t>đà</w:t>
      </w:r>
      <w:r w:rsidRPr="00376CDC">
        <w:rPr>
          <w:rFonts w:asciiTheme="majorHAnsi" w:hAnsiTheme="majorHAnsi" w:cstheme="majorHAnsi"/>
          <w:lang w:val="pt-BR"/>
        </w:rPr>
        <w:t>o tạo của các tr</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ại học, cao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ẳng, trung cấp chuyên nghiệp, dạy nghề của tỉnh quản lý; </w:t>
      </w:r>
      <w:r w:rsidRPr="00376CDC">
        <w:rPr>
          <w:rFonts w:asciiTheme="majorHAnsi" w:hAnsiTheme="majorHAnsi" w:cstheme="majorHAnsi" w:hint="eastAsia"/>
          <w:lang w:val="pt-BR"/>
        </w:rPr>
        <w:t>đà</w:t>
      </w:r>
      <w:r w:rsidRPr="00376CDC">
        <w:rPr>
          <w:rFonts w:asciiTheme="majorHAnsi" w:hAnsiTheme="majorHAnsi" w:cstheme="majorHAnsi"/>
          <w:lang w:val="pt-BR"/>
        </w:rPr>
        <w:t>o tạo huấn luyện viên thể dục thể thao; tr</w:t>
      </w:r>
      <w:r w:rsidRPr="00376CDC">
        <w:rPr>
          <w:rFonts w:asciiTheme="majorHAnsi" w:hAnsiTheme="majorHAnsi" w:cstheme="majorHAnsi" w:hint="eastAsia"/>
          <w:lang w:val="pt-BR"/>
        </w:rPr>
        <w:t>ư</w:t>
      </w:r>
      <w:r w:rsidRPr="00376CDC">
        <w:rPr>
          <w:rFonts w:asciiTheme="majorHAnsi" w:hAnsiTheme="majorHAnsi" w:cstheme="majorHAnsi"/>
          <w:lang w:val="pt-BR"/>
        </w:rPr>
        <w:t>ờng Chính trị Nguyễn V</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 Cừ; một số nhiệm vụ </w:t>
      </w:r>
      <w:r w:rsidRPr="00376CDC">
        <w:rPr>
          <w:rFonts w:asciiTheme="majorHAnsi" w:hAnsiTheme="majorHAnsi" w:cstheme="majorHAnsi" w:hint="eastAsia"/>
          <w:lang w:val="pt-BR"/>
        </w:rPr>
        <w:t>đà</w:t>
      </w:r>
      <w:r w:rsidRPr="00376CDC">
        <w:rPr>
          <w:rFonts w:asciiTheme="majorHAnsi" w:hAnsiTheme="majorHAnsi" w:cstheme="majorHAnsi"/>
          <w:lang w:val="pt-BR"/>
        </w:rPr>
        <w:t>o tạo của các ngành theo các ch</w:t>
      </w:r>
      <w:r w:rsidRPr="00376CDC">
        <w:rPr>
          <w:rFonts w:asciiTheme="majorHAnsi" w:hAnsiTheme="majorHAnsi" w:cstheme="majorHAnsi" w:hint="eastAsia"/>
          <w:lang w:val="pt-BR"/>
        </w:rPr>
        <w:t>ươ</w:t>
      </w:r>
      <w:r w:rsidRPr="00376CDC">
        <w:rPr>
          <w:rFonts w:asciiTheme="majorHAnsi" w:hAnsiTheme="majorHAnsi" w:cstheme="majorHAnsi"/>
          <w:lang w:val="pt-BR"/>
        </w:rPr>
        <w:t xml:space="preserve">ng trình và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ề án </w:t>
      </w:r>
      <w:r w:rsidRPr="00376CDC">
        <w:rPr>
          <w:rFonts w:asciiTheme="majorHAnsi" w:hAnsiTheme="majorHAnsi" w:cstheme="majorHAnsi" w:hint="eastAsia"/>
          <w:lang w:val="pt-BR"/>
        </w:rPr>
        <w:t>đư</w:t>
      </w:r>
      <w:r w:rsidRPr="00376CDC">
        <w:rPr>
          <w:rFonts w:asciiTheme="majorHAnsi" w:hAnsiTheme="majorHAnsi" w:cstheme="majorHAnsi"/>
          <w:lang w:val="pt-BR"/>
        </w:rPr>
        <w:t>ợc cấp có thẩm quyền phê duyệt.</w:t>
      </w:r>
    </w:p>
    <w:p w14:paraId="19EE1204"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Công tác bồi d</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ỡng, </w:t>
      </w:r>
      <w:r w:rsidRPr="00376CDC">
        <w:rPr>
          <w:rFonts w:asciiTheme="majorHAnsi" w:hAnsiTheme="majorHAnsi" w:cstheme="majorHAnsi" w:hint="eastAsia"/>
          <w:lang w:val="pt-BR"/>
        </w:rPr>
        <w:t>đà</w:t>
      </w:r>
      <w:r w:rsidRPr="00376CDC">
        <w:rPr>
          <w:rFonts w:asciiTheme="majorHAnsi" w:hAnsiTheme="majorHAnsi" w:cstheme="majorHAnsi"/>
          <w:lang w:val="pt-BR"/>
        </w:rPr>
        <w:t xml:space="preserve">o tạo, </w:t>
      </w:r>
      <w:r w:rsidRPr="00376CDC">
        <w:rPr>
          <w:rFonts w:asciiTheme="majorHAnsi" w:hAnsiTheme="majorHAnsi" w:cstheme="majorHAnsi" w:hint="eastAsia"/>
          <w:lang w:val="pt-BR"/>
        </w:rPr>
        <w:t>đà</w:t>
      </w:r>
      <w:r w:rsidRPr="00376CDC">
        <w:rPr>
          <w:rFonts w:asciiTheme="majorHAnsi" w:hAnsiTheme="majorHAnsi" w:cstheme="majorHAnsi"/>
          <w:lang w:val="pt-BR"/>
        </w:rPr>
        <w:t xml:space="preserve">o tạo lại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ối với cán bộ, công chức theo kế hoạch </w:t>
      </w:r>
      <w:r w:rsidRPr="00376CDC">
        <w:rPr>
          <w:rFonts w:asciiTheme="majorHAnsi" w:hAnsiTheme="majorHAnsi" w:cstheme="majorHAnsi" w:hint="eastAsia"/>
          <w:lang w:val="pt-BR"/>
        </w:rPr>
        <w:t>đà</w:t>
      </w:r>
      <w:r w:rsidRPr="00376CDC">
        <w:rPr>
          <w:rFonts w:asciiTheme="majorHAnsi" w:hAnsiTheme="majorHAnsi" w:cstheme="majorHAnsi"/>
          <w:lang w:val="pt-BR"/>
        </w:rPr>
        <w:t>o tạo của tỉnh.</w:t>
      </w:r>
    </w:p>
    <w:p w14:paraId="7560BBAF"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giáo dục, </w:t>
      </w:r>
      <w:r w:rsidRPr="00376CDC">
        <w:rPr>
          <w:rFonts w:asciiTheme="majorHAnsi" w:hAnsiTheme="majorHAnsi" w:cstheme="majorHAnsi" w:hint="eastAsia"/>
          <w:lang w:val="pt-BR"/>
        </w:rPr>
        <w:t>đà</w:t>
      </w:r>
      <w:r w:rsidRPr="00376CDC">
        <w:rPr>
          <w:rFonts w:asciiTheme="majorHAnsi" w:hAnsiTheme="majorHAnsi" w:cstheme="majorHAnsi"/>
          <w:lang w:val="pt-BR"/>
        </w:rPr>
        <w:t xml:space="preserve">o tạo khác thuộc cấp tỉnh quản lý và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ợc phân quyền, phân cấp trong lĩnh vực giáo dục - </w:t>
      </w:r>
      <w:r w:rsidRPr="00376CDC">
        <w:rPr>
          <w:rFonts w:asciiTheme="majorHAnsi" w:hAnsiTheme="majorHAnsi" w:cstheme="majorHAnsi" w:hint="eastAsia"/>
          <w:lang w:val="pt-BR"/>
        </w:rPr>
        <w:t>đà</w:t>
      </w:r>
      <w:r w:rsidRPr="00376CDC">
        <w:rPr>
          <w:rFonts w:asciiTheme="majorHAnsi" w:hAnsiTheme="majorHAnsi" w:cstheme="majorHAnsi"/>
          <w:lang w:val="pt-BR"/>
        </w:rPr>
        <w:t xml:space="preserve">o tạo và dạy nghề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5EBA9BE4"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b) Sự nghiệp khoa học, công nghệ,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mới sáng tạo và chuyển </w:t>
      </w:r>
      <w:r w:rsidRPr="00376CDC">
        <w:rPr>
          <w:rFonts w:asciiTheme="majorHAnsi" w:hAnsiTheme="majorHAnsi" w:cstheme="majorHAnsi" w:hint="eastAsia"/>
          <w:lang w:val="pt-BR"/>
        </w:rPr>
        <w:t>đ</w:t>
      </w:r>
      <w:r w:rsidRPr="00376CDC">
        <w:rPr>
          <w:rFonts w:asciiTheme="majorHAnsi" w:hAnsiTheme="majorHAnsi" w:cstheme="majorHAnsi"/>
          <w:lang w:val="pt-BR"/>
        </w:rPr>
        <w:t>ổi số:</w:t>
      </w:r>
    </w:p>
    <w:p w14:paraId="3F49FE5B"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Thực hiện Chiến l</w:t>
      </w:r>
      <w:r w:rsidRPr="00376CDC">
        <w:rPr>
          <w:rFonts w:asciiTheme="majorHAnsi" w:hAnsiTheme="majorHAnsi" w:cstheme="majorHAnsi" w:hint="eastAsia"/>
          <w:lang w:val="pt-BR"/>
        </w:rPr>
        <w:t>ư</w:t>
      </w:r>
      <w:r w:rsidRPr="00376CDC">
        <w:rPr>
          <w:rFonts w:asciiTheme="majorHAnsi" w:hAnsiTheme="majorHAnsi" w:cstheme="majorHAnsi"/>
          <w:lang w:val="pt-BR"/>
        </w:rPr>
        <w:t>ợc, Kế hoạch, Ch</w:t>
      </w:r>
      <w:r w:rsidRPr="00376CDC">
        <w:rPr>
          <w:rFonts w:asciiTheme="majorHAnsi" w:hAnsiTheme="majorHAnsi" w:cstheme="majorHAnsi" w:hint="eastAsia"/>
          <w:lang w:val="pt-BR"/>
        </w:rPr>
        <w:t>ươ</w:t>
      </w:r>
      <w:r w:rsidRPr="00376CDC">
        <w:rPr>
          <w:rFonts w:asciiTheme="majorHAnsi" w:hAnsiTheme="majorHAnsi" w:cstheme="majorHAnsi"/>
          <w:lang w:val="pt-BR"/>
        </w:rPr>
        <w:t xml:space="preserve">ng trình, nhiệm vụ về khoa học, công nghệ,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mới sáng tạo và chuyển </w:t>
      </w:r>
      <w:r w:rsidRPr="00376CDC">
        <w:rPr>
          <w:rFonts w:asciiTheme="majorHAnsi" w:hAnsiTheme="majorHAnsi" w:cstheme="majorHAnsi" w:hint="eastAsia"/>
          <w:lang w:val="pt-BR"/>
        </w:rPr>
        <w:t>đ</w:t>
      </w:r>
      <w:r w:rsidRPr="00376CDC">
        <w:rPr>
          <w:rFonts w:asciiTheme="majorHAnsi" w:hAnsiTheme="majorHAnsi" w:cstheme="majorHAnsi"/>
          <w:lang w:val="pt-BR"/>
        </w:rPr>
        <w:t>ổi số của tỉnh.</w:t>
      </w:r>
    </w:p>
    <w:p w14:paraId="3392FD39"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Quản lý, duy tu, bảo trì hạ tầng công nghệ thông tin dùng chung và các hệ thống thông tin,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sở dữ liệu, phần mềm dùng chung cho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quản lý nhà n</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ớc ở cấp tỉnh; ứng dụng công nghệ thông tin trong hoạt </w:t>
      </w:r>
      <w:r w:rsidRPr="00376CDC">
        <w:rPr>
          <w:rFonts w:asciiTheme="majorHAnsi" w:hAnsiTheme="majorHAnsi" w:cstheme="majorHAnsi" w:hint="eastAsia"/>
          <w:lang w:val="pt-BR"/>
        </w:rPr>
        <w:t>đ</w:t>
      </w:r>
      <w:r w:rsidRPr="00376CDC">
        <w:rPr>
          <w:rFonts w:asciiTheme="majorHAnsi" w:hAnsiTheme="majorHAnsi" w:cstheme="majorHAnsi"/>
          <w:lang w:val="pt-BR"/>
        </w:rPr>
        <w:t>ộng của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w:t>
      </w:r>
      <w:r w:rsidRPr="00376CDC">
        <w:rPr>
          <w:rFonts w:asciiTheme="majorHAnsi" w:hAnsiTheme="majorHAnsi" w:cstheme="majorHAnsi" w:hint="eastAsia"/>
          <w:lang w:val="pt-BR"/>
        </w:rPr>
        <w:t>đơ</w:t>
      </w:r>
      <w:r w:rsidRPr="00376CDC">
        <w:rPr>
          <w:rFonts w:asciiTheme="majorHAnsi" w:hAnsiTheme="majorHAnsi" w:cstheme="majorHAnsi"/>
          <w:lang w:val="pt-BR"/>
        </w:rPr>
        <w:t>n vị cấp tỉnh.</w:t>
      </w:r>
    </w:p>
    <w:p w14:paraId="6286C156"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quản lý khoa học, công nghệ,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mới sáng tạo và chuyển </w:t>
      </w:r>
      <w:r w:rsidRPr="00376CDC">
        <w:rPr>
          <w:rFonts w:asciiTheme="majorHAnsi" w:hAnsiTheme="majorHAnsi" w:cstheme="majorHAnsi" w:hint="eastAsia"/>
          <w:lang w:val="pt-BR"/>
        </w:rPr>
        <w:t>đ</w:t>
      </w:r>
      <w:r w:rsidRPr="00376CDC">
        <w:rPr>
          <w:rFonts w:asciiTheme="majorHAnsi" w:hAnsiTheme="majorHAnsi" w:cstheme="majorHAnsi"/>
          <w:lang w:val="pt-BR"/>
        </w:rPr>
        <w:t>ổi số cấp tỉnh.</w:t>
      </w:r>
    </w:p>
    <w:p w14:paraId="1D3DC3BE"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Kinh phí cho các quỹ thực hiện nhiệm vụ về phát triển khoa học, công nghệ,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mới sáng tạo và chuyển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số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 quản lý ngành, lĩnh vực phù hợp với khả n</w:t>
      </w:r>
      <w:r w:rsidRPr="00376CDC">
        <w:rPr>
          <w:rFonts w:asciiTheme="majorHAnsi" w:hAnsiTheme="majorHAnsi" w:cstheme="majorHAnsi" w:hint="eastAsia"/>
          <w:lang w:val="pt-BR"/>
        </w:rPr>
        <w:t>ă</w:t>
      </w:r>
      <w:r w:rsidRPr="00376CDC">
        <w:rPr>
          <w:rFonts w:asciiTheme="majorHAnsi" w:hAnsiTheme="majorHAnsi" w:cstheme="majorHAnsi"/>
          <w:lang w:val="pt-BR"/>
        </w:rPr>
        <w:t>ng của ngân sách nhà n</w:t>
      </w:r>
      <w:r w:rsidRPr="00376CDC">
        <w:rPr>
          <w:rFonts w:asciiTheme="majorHAnsi" w:hAnsiTheme="majorHAnsi" w:cstheme="majorHAnsi" w:hint="eastAsia"/>
          <w:lang w:val="pt-BR"/>
        </w:rPr>
        <w:t>ư</w:t>
      </w:r>
      <w:r w:rsidRPr="00376CDC">
        <w:rPr>
          <w:rFonts w:asciiTheme="majorHAnsi" w:hAnsiTheme="majorHAnsi" w:cstheme="majorHAnsi"/>
          <w:lang w:val="pt-BR"/>
        </w:rPr>
        <w:t>ớc.</w:t>
      </w:r>
    </w:p>
    <w:p w14:paraId="23315EBB"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khoa học, công nghệ,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mới sáng tạo và chuyển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số khác thuộc cấp tỉnh quản lý;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ợc phân quyền, phân cấp trong lĩnh vực khoa học, công nghệ,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mới sáng tạo và chuyển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số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3E77836C"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 Sự nghiệp y tế, dân số và gia </w:t>
      </w:r>
      <w:r w:rsidRPr="00376CDC">
        <w:rPr>
          <w:rFonts w:asciiTheme="majorHAnsi" w:hAnsiTheme="majorHAnsi" w:cstheme="majorHAnsi" w:hint="eastAsia"/>
          <w:lang w:val="pt-BR"/>
        </w:rPr>
        <w:t>đì</w:t>
      </w:r>
      <w:r w:rsidRPr="00376CDC">
        <w:rPr>
          <w:rFonts w:asciiTheme="majorHAnsi" w:hAnsiTheme="majorHAnsi" w:cstheme="majorHAnsi"/>
          <w:lang w:val="pt-BR"/>
        </w:rPr>
        <w:t>nh:</w:t>
      </w:r>
    </w:p>
    <w:p w14:paraId="4A1F97D2"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y tế dự phòng, khám bệnh, chữa bệnh và các nhiệm vụ y tế, dân số, gia </w:t>
      </w:r>
      <w:r w:rsidRPr="00376CDC">
        <w:rPr>
          <w:rFonts w:asciiTheme="majorHAnsi" w:hAnsiTheme="majorHAnsi" w:cstheme="majorHAnsi" w:hint="eastAsia"/>
          <w:lang w:val="pt-BR"/>
        </w:rPr>
        <w:t>đì</w:t>
      </w:r>
      <w:r w:rsidRPr="00376CDC">
        <w:rPr>
          <w:rFonts w:asciiTheme="majorHAnsi" w:hAnsiTheme="majorHAnsi" w:cstheme="majorHAnsi"/>
          <w:lang w:val="pt-BR"/>
        </w:rPr>
        <w:t xml:space="preserve">nh do cấp tỉnh quản lý gồm: Bệnh viện, Trung tâm kiểm soát bệnh tật, Trung tâm pháp y, Trung tâm giám </w:t>
      </w:r>
      <w:r w:rsidRPr="00376CDC">
        <w:rPr>
          <w:rFonts w:asciiTheme="majorHAnsi" w:hAnsiTheme="majorHAnsi" w:cstheme="majorHAnsi" w:hint="eastAsia"/>
          <w:lang w:val="pt-BR"/>
        </w:rPr>
        <w:t>đ</w:t>
      </w:r>
      <w:r w:rsidRPr="00376CDC">
        <w:rPr>
          <w:rFonts w:asciiTheme="majorHAnsi" w:hAnsiTheme="majorHAnsi" w:cstheme="majorHAnsi"/>
          <w:lang w:val="pt-BR"/>
        </w:rPr>
        <w:t>ịnh y khoa; công tác ch</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m sóc bảo vệ sức khỏe cán bộ; công tác </w:t>
      </w:r>
      <w:r w:rsidRPr="00376CDC">
        <w:rPr>
          <w:rFonts w:asciiTheme="majorHAnsi" w:hAnsiTheme="majorHAnsi" w:cstheme="majorHAnsi" w:hint="eastAsia"/>
          <w:lang w:val="pt-BR"/>
        </w:rPr>
        <w:t>đ</w:t>
      </w:r>
      <w:r w:rsidRPr="00376CDC">
        <w:rPr>
          <w:rFonts w:asciiTheme="majorHAnsi" w:hAnsiTheme="majorHAnsi" w:cstheme="majorHAnsi"/>
          <w:lang w:val="pt-BR"/>
        </w:rPr>
        <w:t>iều d</w:t>
      </w:r>
      <w:r w:rsidRPr="00376CDC">
        <w:rPr>
          <w:rFonts w:asciiTheme="majorHAnsi" w:hAnsiTheme="majorHAnsi" w:cstheme="majorHAnsi" w:hint="eastAsia"/>
          <w:lang w:val="pt-BR"/>
        </w:rPr>
        <w:t>ư</w:t>
      </w:r>
      <w:r w:rsidRPr="00376CDC">
        <w:rPr>
          <w:rFonts w:asciiTheme="majorHAnsi" w:hAnsiTheme="majorHAnsi" w:cstheme="majorHAnsi"/>
          <w:lang w:val="pt-BR"/>
        </w:rPr>
        <w:t>ỡng, phục hồi chức n</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ng, vệ sinh an toàn thực phẩm; dân số và gia </w:t>
      </w:r>
      <w:r w:rsidRPr="00376CDC">
        <w:rPr>
          <w:rFonts w:asciiTheme="majorHAnsi" w:hAnsiTheme="majorHAnsi" w:cstheme="majorHAnsi" w:hint="eastAsia"/>
          <w:lang w:val="pt-BR"/>
        </w:rPr>
        <w:t>đì</w:t>
      </w:r>
      <w:r w:rsidRPr="00376CDC">
        <w:rPr>
          <w:rFonts w:asciiTheme="majorHAnsi" w:hAnsiTheme="majorHAnsi" w:cstheme="majorHAnsi"/>
          <w:lang w:val="pt-BR"/>
        </w:rPr>
        <w:t>nh thuộc thẩm quyền cấp tỉnh.</w:t>
      </w:r>
    </w:p>
    <w:p w14:paraId="3EFEA15F"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Kinh phí </w:t>
      </w:r>
      <w:r w:rsidRPr="00376CDC">
        <w:rPr>
          <w:rFonts w:asciiTheme="majorHAnsi" w:hAnsiTheme="majorHAnsi" w:cstheme="majorHAnsi" w:hint="eastAsia"/>
          <w:lang w:val="pt-BR"/>
        </w:rPr>
        <w:t>đó</w:t>
      </w:r>
      <w:r w:rsidRPr="00376CDC">
        <w:rPr>
          <w:rFonts w:asciiTheme="majorHAnsi" w:hAnsiTheme="majorHAnsi" w:cstheme="majorHAnsi"/>
          <w:lang w:val="pt-BR"/>
        </w:rPr>
        <w:t xml:space="preserve">ng và hỗ trợ </w:t>
      </w:r>
      <w:r w:rsidRPr="00376CDC">
        <w:rPr>
          <w:rFonts w:asciiTheme="majorHAnsi" w:hAnsiTheme="majorHAnsi" w:cstheme="majorHAnsi" w:hint="eastAsia"/>
          <w:lang w:val="pt-BR"/>
        </w:rPr>
        <w:t>đó</w:t>
      </w:r>
      <w:r w:rsidRPr="00376CDC">
        <w:rPr>
          <w:rFonts w:asciiTheme="majorHAnsi" w:hAnsiTheme="majorHAnsi" w:cstheme="majorHAnsi"/>
          <w:lang w:val="pt-BR"/>
        </w:rPr>
        <w:t xml:space="preserve">ng bảo hiểm y tế cho các </w:t>
      </w:r>
      <w:r w:rsidRPr="00376CDC">
        <w:rPr>
          <w:rFonts w:asciiTheme="majorHAnsi" w:hAnsiTheme="majorHAnsi" w:cstheme="majorHAnsi" w:hint="eastAsia"/>
          <w:lang w:val="pt-BR"/>
        </w:rPr>
        <w:t>đ</w:t>
      </w:r>
      <w:r w:rsidRPr="00376CDC">
        <w:rPr>
          <w:rFonts w:asciiTheme="majorHAnsi" w:hAnsiTheme="majorHAnsi" w:cstheme="majorHAnsi"/>
          <w:lang w:val="pt-BR"/>
        </w:rPr>
        <w:t>ối t</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ợng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Luật Bảo hiểm y tế và các chính sách của tỉnh theo phân cấp.</w:t>
      </w:r>
    </w:p>
    <w:p w14:paraId="0CD90008"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lastRenderedPageBreak/>
        <w:t xml:space="preserve">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y tế khác thuộc cấp tỉnh quản lý và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ợc phân quyền, phân cấp trong lĩnh vực y tế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4C311DD0"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d) Các nhiệm vụ quốc phòng - an ninh, trật tự, an toàn xã hội do ngân sách cấp tỉnh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ảm bảo thực hiện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Chính phủ và các v</w:t>
      </w:r>
      <w:r w:rsidRPr="00376CDC">
        <w:rPr>
          <w:rFonts w:asciiTheme="majorHAnsi" w:hAnsiTheme="majorHAnsi" w:cstheme="majorHAnsi" w:hint="eastAsia"/>
          <w:lang w:val="pt-BR"/>
        </w:rPr>
        <w:t>ă</w:t>
      </w:r>
      <w:r w:rsidRPr="00376CDC">
        <w:rPr>
          <w:rFonts w:asciiTheme="majorHAnsi" w:hAnsiTheme="majorHAnsi" w:cstheme="majorHAnsi"/>
          <w:lang w:val="pt-BR"/>
        </w:rPr>
        <w:t>n bản h</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ớng dẫn thực hiện; </w:t>
      </w:r>
      <w:r w:rsidRPr="00376CDC">
        <w:rPr>
          <w:rFonts w:asciiTheme="majorHAnsi" w:hAnsiTheme="majorHAnsi" w:cstheme="majorHAnsi" w:hint="eastAsia"/>
          <w:lang w:val="pt-BR"/>
        </w:rPr>
        <w:t>đă</w:t>
      </w:r>
      <w:r w:rsidRPr="00376CDC">
        <w:rPr>
          <w:rFonts w:asciiTheme="majorHAnsi" w:hAnsiTheme="majorHAnsi" w:cstheme="majorHAnsi"/>
          <w:lang w:val="pt-BR"/>
        </w:rPr>
        <w:t xml:space="preserve">ng ký nghĩa vụ quân sự, tổ chức khám sức khỏe nghĩa vụ quân sự trong công tác tuyển quân; mua sắm quân trang dân quân tự vệ; hỗ trợ thực hiện một số nhiệm vụ chi thuộc nhiệm vụ chi ngân sách trung </w:t>
      </w:r>
      <w:r w:rsidRPr="00376CDC">
        <w:rPr>
          <w:rFonts w:asciiTheme="majorHAnsi" w:hAnsiTheme="majorHAnsi" w:cstheme="majorHAnsi" w:hint="eastAsia"/>
          <w:lang w:val="pt-BR"/>
        </w:rPr>
        <w:t>ươ</w:t>
      </w:r>
      <w:r w:rsidRPr="00376CDC">
        <w:rPr>
          <w:rFonts w:asciiTheme="majorHAnsi" w:hAnsiTheme="majorHAnsi" w:cstheme="majorHAnsi"/>
          <w:lang w:val="pt-BR"/>
        </w:rPr>
        <w:t>ng phù hợp với khả n</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ng cân </w:t>
      </w:r>
      <w:r w:rsidRPr="00376CDC">
        <w:rPr>
          <w:rFonts w:asciiTheme="majorHAnsi" w:hAnsiTheme="majorHAnsi" w:cstheme="majorHAnsi" w:hint="eastAsia"/>
          <w:lang w:val="pt-BR"/>
        </w:rPr>
        <w:t>đ</w:t>
      </w:r>
      <w:r w:rsidRPr="00376CDC">
        <w:rPr>
          <w:rFonts w:asciiTheme="majorHAnsi" w:hAnsiTheme="majorHAnsi" w:cstheme="majorHAnsi"/>
          <w:lang w:val="pt-BR"/>
        </w:rPr>
        <w:t>ối của ngân sách nhà n</w:t>
      </w:r>
      <w:r w:rsidRPr="00376CDC">
        <w:rPr>
          <w:rFonts w:asciiTheme="majorHAnsi" w:hAnsiTheme="majorHAnsi" w:cstheme="majorHAnsi" w:hint="eastAsia"/>
          <w:lang w:val="pt-BR"/>
        </w:rPr>
        <w:t>ư</w:t>
      </w:r>
      <w:r w:rsidRPr="00376CDC">
        <w:rPr>
          <w:rFonts w:asciiTheme="majorHAnsi" w:hAnsiTheme="majorHAnsi" w:cstheme="majorHAnsi"/>
          <w:lang w:val="pt-BR"/>
        </w:rPr>
        <w:t>ớc.</w:t>
      </w:r>
    </w:p>
    <w:p w14:paraId="3D9F76C2"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hint="eastAsia"/>
          <w:lang w:val="pt-BR"/>
        </w:rPr>
        <w:t>đ</w:t>
      </w:r>
      <w:r w:rsidRPr="00376CDC">
        <w:rPr>
          <w:rFonts w:asciiTheme="majorHAnsi" w:hAnsiTheme="majorHAnsi" w:cstheme="majorHAnsi"/>
          <w:lang w:val="pt-BR"/>
        </w:rPr>
        <w:t>) Sự nghiệp v</w:t>
      </w:r>
      <w:r w:rsidRPr="00376CDC">
        <w:rPr>
          <w:rFonts w:asciiTheme="majorHAnsi" w:hAnsiTheme="majorHAnsi" w:cstheme="majorHAnsi" w:hint="eastAsia"/>
          <w:lang w:val="pt-BR"/>
        </w:rPr>
        <w:t>ă</w:t>
      </w:r>
      <w:r w:rsidRPr="00376CDC">
        <w:rPr>
          <w:rFonts w:asciiTheme="majorHAnsi" w:hAnsiTheme="majorHAnsi" w:cstheme="majorHAnsi"/>
          <w:lang w:val="pt-BR"/>
        </w:rPr>
        <w:t>n hóa thông tin: Bảo tồn, bảo tàng, th</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 viện, biểu diễn nghệ thuật;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thông tin, truyền thông, xuất bản, báo chí; các hoạt </w:t>
      </w:r>
      <w:r w:rsidRPr="00376CDC">
        <w:rPr>
          <w:rFonts w:asciiTheme="majorHAnsi" w:hAnsiTheme="majorHAnsi" w:cstheme="majorHAnsi" w:hint="eastAsia"/>
          <w:lang w:val="pt-BR"/>
        </w:rPr>
        <w:t>đ</w:t>
      </w:r>
      <w:r w:rsidRPr="00376CDC">
        <w:rPr>
          <w:rFonts w:asciiTheme="majorHAnsi" w:hAnsiTheme="majorHAnsi" w:cstheme="majorHAnsi"/>
          <w:lang w:val="pt-BR"/>
        </w:rPr>
        <w:t>ộng v</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 hoá khác do cấp tỉnh quản lý, tổ chức thực hiện và </w:t>
      </w:r>
      <w:r w:rsidRPr="00376CDC">
        <w:rPr>
          <w:rFonts w:asciiTheme="majorHAnsi" w:hAnsiTheme="majorHAnsi" w:cstheme="majorHAnsi" w:hint="eastAsia"/>
          <w:lang w:val="pt-BR"/>
        </w:rPr>
        <w:t>đư</w:t>
      </w:r>
      <w:r w:rsidRPr="00376CDC">
        <w:rPr>
          <w:rFonts w:asciiTheme="majorHAnsi" w:hAnsiTheme="majorHAnsi" w:cstheme="majorHAnsi"/>
          <w:lang w:val="pt-BR"/>
        </w:rPr>
        <w:t>ợc phân quyền, phân cấp trong lĩnh vực v</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 hóa thông tin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5970CE4D"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e) Sự nghiệp phát thanh - truyền hình do cấp tỉnh quản lý và tổ chức thực hiện.</w:t>
      </w:r>
    </w:p>
    <w:p w14:paraId="494FC4F8"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g) Sự nghiệp thể dục thể thao do cấp tỉnh quản lý: Các giải thi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ấu cấp tỉnh và tham dự các giải do Trung </w:t>
      </w:r>
      <w:r w:rsidRPr="00376CDC">
        <w:rPr>
          <w:rFonts w:asciiTheme="majorHAnsi" w:hAnsiTheme="majorHAnsi" w:cstheme="majorHAnsi" w:hint="eastAsia"/>
          <w:lang w:val="pt-BR"/>
        </w:rPr>
        <w:t>ươ</w:t>
      </w:r>
      <w:r w:rsidRPr="00376CDC">
        <w:rPr>
          <w:rFonts w:asciiTheme="majorHAnsi" w:hAnsiTheme="majorHAnsi" w:cstheme="majorHAnsi"/>
          <w:lang w:val="pt-BR"/>
        </w:rPr>
        <w:t>ng tổ chức; quản lý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sở thể dục thể thao và 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thể dục thể thao khác do cấp tỉnh quản lý, tổ chức thực hiện và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ợc phân quyền, phân cấp trong lĩnh vực thể dục thể thao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1A6183A2"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h) Chi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ảm bảo xã hội: Bảo hiểm xã hội tự nguyện; thực hiện các chính sách xã hội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ối với các </w:t>
      </w:r>
      <w:r w:rsidRPr="00376CDC">
        <w:rPr>
          <w:rFonts w:asciiTheme="majorHAnsi" w:hAnsiTheme="majorHAnsi" w:cstheme="majorHAnsi" w:hint="eastAsia"/>
          <w:lang w:val="pt-BR"/>
        </w:rPr>
        <w:t>đ</w:t>
      </w:r>
      <w:r w:rsidRPr="00376CDC">
        <w:rPr>
          <w:rFonts w:asciiTheme="majorHAnsi" w:hAnsiTheme="majorHAnsi" w:cstheme="majorHAnsi"/>
          <w:lang w:val="pt-BR"/>
        </w:rPr>
        <w:t>ối t</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ợng do cấp tỉnh quản lý. Hoạt </w:t>
      </w:r>
      <w:r w:rsidRPr="00376CDC">
        <w:rPr>
          <w:rFonts w:asciiTheme="majorHAnsi" w:hAnsiTheme="majorHAnsi" w:cstheme="majorHAnsi" w:hint="eastAsia"/>
          <w:lang w:val="pt-BR"/>
        </w:rPr>
        <w:t>đ</w:t>
      </w:r>
      <w:r w:rsidRPr="00376CDC">
        <w:rPr>
          <w:rFonts w:asciiTheme="majorHAnsi" w:hAnsiTheme="majorHAnsi" w:cstheme="majorHAnsi"/>
          <w:lang w:val="pt-BR"/>
        </w:rPr>
        <w:t>ộng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sở xã hội,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phòng chống tệ nạn xã hội và 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xã hội khác do cấp tỉnh quản lý và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ợc phân quyền, phân cấp trong lĩnh vực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ảm bảo xã hội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68D0B3D2"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i) Sự nghiệp bảo vệ môi tr</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Bao gồm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w:t>
      </w:r>
      <w:r w:rsidRPr="00376CDC">
        <w:rPr>
          <w:rFonts w:asciiTheme="majorHAnsi" w:hAnsiTheme="majorHAnsi" w:cstheme="majorHAnsi" w:hint="eastAsia"/>
          <w:lang w:val="pt-BR"/>
        </w:rPr>
        <w:t>đ</w:t>
      </w:r>
      <w:r w:rsidRPr="00376CDC">
        <w:rPr>
          <w:rFonts w:asciiTheme="majorHAnsi" w:hAnsiTheme="majorHAnsi" w:cstheme="majorHAnsi"/>
          <w:lang w:val="pt-BR"/>
        </w:rPr>
        <w:t>iều tra, phòng ngừa và kiểm soát ô nhiễm môi tr</w:t>
      </w:r>
      <w:r w:rsidRPr="00376CDC">
        <w:rPr>
          <w:rFonts w:asciiTheme="majorHAnsi" w:hAnsiTheme="majorHAnsi" w:cstheme="majorHAnsi" w:hint="eastAsia"/>
          <w:lang w:val="pt-BR"/>
        </w:rPr>
        <w:t>ư</w:t>
      </w:r>
      <w:r w:rsidRPr="00376CDC">
        <w:rPr>
          <w:rFonts w:asciiTheme="majorHAnsi" w:hAnsiTheme="majorHAnsi" w:cstheme="majorHAnsi"/>
          <w:lang w:val="pt-BR"/>
        </w:rPr>
        <w:t>ờng; khắc phục sự cố và bảo vệ môi tr</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ứng phó với biến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khí hậu; bảo </w:t>
      </w:r>
      <w:r w:rsidRPr="00376CDC">
        <w:rPr>
          <w:rFonts w:asciiTheme="majorHAnsi" w:hAnsiTheme="majorHAnsi" w:cstheme="majorHAnsi" w:hint="eastAsia"/>
          <w:lang w:val="pt-BR"/>
        </w:rPr>
        <w:t>đ</w:t>
      </w:r>
      <w:r w:rsidRPr="00376CDC">
        <w:rPr>
          <w:rFonts w:asciiTheme="majorHAnsi" w:hAnsiTheme="majorHAnsi" w:cstheme="majorHAnsi"/>
          <w:lang w:val="pt-BR"/>
        </w:rPr>
        <w:t>ảm n</w:t>
      </w:r>
      <w:r w:rsidRPr="00376CDC">
        <w:rPr>
          <w:rFonts w:asciiTheme="majorHAnsi" w:hAnsiTheme="majorHAnsi" w:cstheme="majorHAnsi" w:hint="eastAsia"/>
          <w:lang w:val="pt-BR"/>
        </w:rPr>
        <w:t>ư</w:t>
      </w:r>
      <w:r w:rsidRPr="00376CDC">
        <w:rPr>
          <w:rFonts w:asciiTheme="majorHAnsi" w:hAnsiTheme="majorHAnsi" w:cstheme="majorHAnsi"/>
          <w:lang w:val="pt-BR"/>
        </w:rPr>
        <w:t>ớc sạch và vệ sinh môi tr</w:t>
      </w:r>
      <w:r w:rsidRPr="00376CDC">
        <w:rPr>
          <w:rFonts w:asciiTheme="majorHAnsi" w:hAnsiTheme="majorHAnsi" w:cstheme="majorHAnsi" w:hint="eastAsia"/>
          <w:lang w:val="pt-BR"/>
        </w:rPr>
        <w:t>ư</w:t>
      </w:r>
      <w:r w:rsidRPr="00376CDC">
        <w:rPr>
          <w:rFonts w:asciiTheme="majorHAnsi" w:hAnsiTheme="majorHAnsi" w:cstheme="majorHAnsi"/>
          <w:lang w:val="pt-BR"/>
        </w:rPr>
        <w:t>ờng; xây dựng, quản lý, vận hành hạ tầng kỹ thuật bảo vệ môi tr</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hoạt </w:t>
      </w:r>
      <w:r w:rsidRPr="00376CDC">
        <w:rPr>
          <w:rFonts w:asciiTheme="majorHAnsi" w:hAnsiTheme="majorHAnsi" w:cstheme="majorHAnsi" w:hint="eastAsia"/>
          <w:lang w:val="pt-BR"/>
        </w:rPr>
        <w:t>đ</w:t>
      </w:r>
      <w:r w:rsidRPr="00376CDC">
        <w:rPr>
          <w:rFonts w:asciiTheme="majorHAnsi" w:hAnsiTheme="majorHAnsi" w:cstheme="majorHAnsi"/>
          <w:lang w:val="pt-BR"/>
        </w:rPr>
        <w:t>ộng bảo vệ môi tr</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khác do cấp tỉnh quản lý và </w:t>
      </w:r>
      <w:r w:rsidRPr="00376CDC">
        <w:rPr>
          <w:rFonts w:asciiTheme="majorHAnsi" w:hAnsiTheme="majorHAnsi" w:cstheme="majorHAnsi" w:hint="eastAsia"/>
          <w:lang w:val="pt-BR"/>
        </w:rPr>
        <w:t>đư</w:t>
      </w:r>
      <w:r w:rsidRPr="00376CDC">
        <w:rPr>
          <w:rFonts w:asciiTheme="majorHAnsi" w:hAnsiTheme="majorHAnsi" w:cstheme="majorHAnsi"/>
          <w:lang w:val="pt-BR"/>
        </w:rPr>
        <w:t>ợc phân quyền, phân cấp trong lĩnh vực bảo vệ môi tr</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biến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ổi khí hậu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7CED868D"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k) Các hoạt </w:t>
      </w:r>
      <w:r w:rsidRPr="00376CDC">
        <w:rPr>
          <w:rFonts w:asciiTheme="majorHAnsi" w:hAnsiTheme="majorHAnsi" w:cstheme="majorHAnsi" w:hint="eastAsia"/>
          <w:lang w:val="pt-BR"/>
        </w:rPr>
        <w:t>đ</w:t>
      </w:r>
      <w:r w:rsidRPr="00376CDC">
        <w:rPr>
          <w:rFonts w:asciiTheme="majorHAnsi" w:hAnsiTheme="majorHAnsi" w:cstheme="majorHAnsi"/>
          <w:lang w:val="pt-BR"/>
        </w:rPr>
        <w:t>ộng kinh tế do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w:t>
      </w:r>
      <w:r w:rsidRPr="00376CDC">
        <w:rPr>
          <w:rFonts w:asciiTheme="majorHAnsi" w:hAnsiTheme="majorHAnsi" w:cstheme="majorHAnsi" w:hint="eastAsia"/>
          <w:lang w:val="pt-BR"/>
        </w:rPr>
        <w:t>đơ</w:t>
      </w:r>
      <w:r w:rsidRPr="00376CDC">
        <w:rPr>
          <w:rFonts w:asciiTheme="majorHAnsi" w:hAnsiTheme="majorHAnsi" w:cstheme="majorHAnsi"/>
          <w:lang w:val="pt-BR"/>
        </w:rPr>
        <w:t>n vị cấp tỉnh quản lý:</w:t>
      </w:r>
    </w:p>
    <w:p w14:paraId="738A9DB4"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Sự nghiệp giao thông vận tải: quản lý, bảo trì kết cấu hạ tầng giao thông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ờng bộ trên các tuyến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ờng tỉnh, quốc lộ,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ờng gom, </w:t>
      </w:r>
      <w:r w:rsidRPr="00376CDC">
        <w:rPr>
          <w:rFonts w:asciiTheme="majorHAnsi" w:hAnsiTheme="majorHAnsi" w:cstheme="majorHAnsi" w:hint="eastAsia"/>
          <w:lang w:val="pt-BR"/>
        </w:rPr>
        <w:t>đư</w:t>
      </w:r>
      <w:r w:rsidRPr="00376CDC">
        <w:rPr>
          <w:rFonts w:asciiTheme="majorHAnsi" w:hAnsiTheme="majorHAnsi" w:cstheme="majorHAnsi"/>
          <w:lang w:val="pt-BR"/>
        </w:rPr>
        <w:t>ờng bên tách khỏi quốc lộ (trừ một số công trình trên tuyến giao cho Ủy ban nhân dân xã, ph</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quản lý),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ờng dành cho giao thông công cộng trong phạm vi ranh giới các khu công nghiệp và các tuyến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ờng cấp tỉnh quản lý khác;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ờng thủy nội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ịa; </w:t>
      </w:r>
      <w:r w:rsidRPr="00376CDC">
        <w:rPr>
          <w:rFonts w:asciiTheme="majorHAnsi" w:hAnsiTheme="majorHAnsi" w:cstheme="majorHAnsi" w:hint="eastAsia"/>
          <w:lang w:val="pt-BR"/>
        </w:rPr>
        <w:lastRenderedPageBreak/>
        <w:t>đư</w:t>
      </w:r>
      <w:r w:rsidRPr="00376CDC">
        <w:rPr>
          <w:rFonts w:asciiTheme="majorHAnsi" w:hAnsiTheme="majorHAnsi" w:cstheme="majorHAnsi"/>
          <w:lang w:val="pt-BR"/>
        </w:rPr>
        <w:t xml:space="preserve">ờng sắt </w:t>
      </w:r>
      <w:r w:rsidRPr="00376CDC">
        <w:rPr>
          <w:rFonts w:asciiTheme="majorHAnsi" w:hAnsiTheme="majorHAnsi" w:cstheme="majorHAnsi" w:hint="eastAsia"/>
          <w:lang w:val="pt-BR"/>
        </w:rPr>
        <w:t>đô</w:t>
      </w:r>
      <w:r w:rsidRPr="00376CDC">
        <w:rPr>
          <w:rFonts w:asciiTheme="majorHAnsi" w:hAnsiTheme="majorHAnsi" w:cstheme="majorHAnsi"/>
          <w:lang w:val="pt-BR"/>
        </w:rPr>
        <w:t xml:space="preserve"> thị, bãi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ỗ xe theo phân cấp quản lý của tỉnh và các quy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ịnh hiện hành. Quản lý, tổ chức giao thông trên </w:t>
      </w:r>
      <w:r w:rsidRPr="00376CDC">
        <w:rPr>
          <w:rFonts w:asciiTheme="majorHAnsi" w:hAnsiTheme="majorHAnsi" w:cstheme="majorHAnsi" w:hint="eastAsia"/>
          <w:lang w:val="pt-BR"/>
        </w:rPr>
        <w:t>đ</w:t>
      </w:r>
      <w:r w:rsidRPr="00376CDC">
        <w:rPr>
          <w:rFonts w:asciiTheme="majorHAnsi" w:hAnsiTheme="majorHAnsi" w:cstheme="majorHAnsi"/>
          <w:lang w:val="pt-BR"/>
        </w:rPr>
        <w:t>ịa bàn tỉnh.</w:t>
      </w:r>
    </w:p>
    <w:p w14:paraId="1826B55A"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Sự nghiệp thị chính: Quản lý, duy tu, bảo trì, hệ thống tiêu thoát n</w:t>
      </w:r>
      <w:r w:rsidRPr="00376CDC">
        <w:rPr>
          <w:rFonts w:asciiTheme="majorHAnsi" w:hAnsiTheme="majorHAnsi" w:cstheme="majorHAnsi" w:hint="eastAsia"/>
          <w:lang w:val="pt-BR"/>
        </w:rPr>
        <w:t>ư</w:t>
      </w:r>
      <w:r w:rsidRPr="00376CDC">
        <w:rPr>
          <w:rFonts w:asciiTheme="majorHAnsi" w:hAnsiTheme="majorHAnsi" w:cstheme="majorHAnsi"/>
          <w:lang w:val="pt-BR"/>
        </w:rPr>
        <w:t>ớc, hồ, công viên, cây xanh, thảm cỏ, xử lý n</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ớc thải </w:t>
      </w:r>
      <w:r w:rsidRPr="00376CDC">
        <w:rPr>
          <w:rFonts w:asciiTheme="majorHAnsi" w:hAnsiTheme="majorHAnsi" w:cstheme="majorHAnsi" w:hint="eastAsia"/>
          <w:lang w:val="pt-BR"/>
        </w:rPr>
        <w:t>đô</w:t>
      </w:r>
      <w:r w:rsidRPr="00376CDC">
        <w:rPr>
          <w:rFonts w:asciiTheme="majorHAnsi" w:hAnsiTheme="majorHAnsi" w:cstheme="majorHAnsi"/>
          <w:lang w:val="pt-BR"/>
        </w:rPr>
        <w:t xml:space="preserve"> thị và các sự nghiệp thị chính khác theo phân cấp quản lý của tỉnh.</w:t>
      </w:r>
    </w:p>
    <w:p w14:paraId="6BE714B7"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Sự nghiệp nông nghiệp, thủy lợi, lâm nghiệp: Quản lý, duy tu, bảo trì các tuyến </w:t>
      </w:r>
      <w:r w:rsidRPr="00376CDC">
        <w:rPr>
          <w:rFonts w:asciiTheme="majorHAnsi" w:hAnsiTheme="majorHAnsi" w:cstheme="majorHAnsi" w:hint="eastAsia"/>
          <w:lang w:val="pt-BR"/>
        </w:rPr>
        <w:t>đê</w:t>
      </w:r>
      <w:r w:rsidRPr="00376CDC">
        <w:rPr>
          <w:rFonts w:asciiTheme="majorHAnsi" w:hAnsiTheme="majorHAnsi" w:cstheme="majorHAnsi"/>
          <w:lang w:val="pt-BR"/>
        </w:rPr>
        <w:t>, các công trình thủy lợi do cấp tỉnh quản lý; các trạm trại nông nghiệp, lâm nghiệp; công tác khuyến nông, khuyến lâm, khuyến ng</w:t>
      </w:r>
      <w:r w:rsidRPr="00376CDC">
        <w:rPr>
          <w:rFonts w:asciiTheme="majorHAnsi" w:hAnsiTheme="majorHAnsi" w:cstheme="majorHAnsi" w:hint="eastAsia"/>
          <w:lang w:val="pt-BR"/>
        </w:rPr>
        <w:t>ư</w:t>
      </w:r>
      <w:r w:rsidRPr="00376CDC">
        <w:rPr>
          <w:rFonts w:asciiTheme="majorHAnsi" w:hAnsiTheme="majorHAnsi" w:cstheme="majorHAnsi"/>
          <w:lang w:val="pt-BR"/>
        </w:rPr>
        <w:t>; ch</w:t>
      </w:r>
      <w:r w:rsidRPr="00376CDC">
        <w:rPr>
          <w:rFonts w:asciiTheme="majorHAnsi" w:hAnsiTheme="majorHAnsi" w:cstheme="majorHAnsi" w:hint="eastAsia"/>
          <w:lang w:val="pt-BR"/>
        </w:rPr>
        <w:t>ă</w:t>
      </w:r>
      <w:r w:rsidRPr="00376CDC">
        <w:rPr>
          <w:rFonts w:asciiTheme="majorHAnsi" w:hAnsiTheme="majorHAnsi" w:cstheme="majorHAnsi"/>
          <w:lang w:val="pt-BR"/>
        </w:rPr>
        <w:t>n nuôi, thú y và thủy sản; bảo vệ thực vật, ch</w:t>
      </w:r>
      <w:r w:rsidRPr="00376CDC">
        <w:rPr>
          <w:rFonts w:asciiTheme="majorHAnsi" w:hAnsiTheme="majorHAnsi" w:cstheme="majorHAnsi" w:hint="eastAsia"/>
          <w:lang w:val="pt-BR"/>
        </w:rPr>
        <w:t>ă</w:t>
      </w:r>
      <w:r w:rsidRPr="00376CDC">
        <w:rPr>
          <w:rFonts w:asciiTheme="majorHAnsi" w:hAnsiTheme="majorHAnsi" w:cstheme="majorHAnsi"/>
          <w:lang w:val="pt-BR"/>
        </w:rPr>
        <w:t>n nuôi, thú y, thủy sản, tài nguyên n</w:t>
      </w:r>
      <w:r w:rsidRPr="00376CDC">
        <w:rPr>
          <w:rFonts w:asciiTheme="majorHAnsi" w:hAnsiTheme="majorHAnsi" w:cstheme="majorHAnsi" w:hint="eastAsia"/>
          <w:lang w:val="pt-BR"/>
        </w:rPr>
        <w:t>ư</w:t>
      </w:r>
      <w:r w:rsidRPr="00376CDC">
        <w:rPr>
          <w:rFonts w:asciiTheme="majorHAnsi" w:hAnsiTheme="majorHAnsi" w:cstheme="majorHAnsi"/>
          <w:lang w:val="pt-BR"/>
        </w:rPr>
        <w:t>ớc, khoáng sản, khí t</w:t>
      </w:r>
      <w:r w:rsidRPr="00376CDC">
        <w:rPr>
          <w:rFonts w:asciiTheme="majorHAnsi" w:hAnsiTheme="majorHAnsi" w:cstheme="majorHAnsi" w:hint="eastAsia"/>
          <w:lang w:val="pt-BR"/>
        </w:rPr>
        <w:t>ư</w:t>
      </w:r>
      <w:r w:rsidRPr="00376CDC">
        <w:rPr>
          <w:rFonts w:asciiTheme="majorHAnsi" w:hAnsiTheme="majorHAnsi" w:cstheme="majorHAnsi"/>
          <w:lang w:val="pt-BR"/>
        </w:rPr>
        <w:t>ợng thủy v</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a dạng sinh học, viễn thám; quản lý, bảo vệ, phòng chống cháy rừng; bảo vệ nguồn lợi thủy sản; duy trì, bảo tồn rừng </w:t>
      </w:r>
      <w:r w:rsidRPr="00376CDC">
        <w:rPr>
          <w:rFonts w:asciiTheme="majorHAnsi" w:hAnsiTheme="majorHAnsi" w:cstheme="majorHAnsi" w:hint="eastAsia"/>
          <w:lang w:val="pt-BR"/>
        </w:rPr>
        <w:t>đ</w:t>
      </w:r>
      <w:r w:rsidRPr="00376CDC">
        <w:rPr>
          <w:rFonts w:asciiTheme="majorHAnsi" w:hAnsiTheme="majorHAnsi" w:cstheme="majorHAnsi"/>
          <w:lang w:val="pt-BR"/>
        </w:rPr>
        <w:t>ặc dụng và rừng phòng hộ theo phân cấp của tỉnh.</w:t>
      </w:r>
    </w:p>
    <w:p w14:paraId="337C0481"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Hoạt </w:t>
      </w:r>
      <w:r w:rsidRPr="00376CDC">
        <w:rPr>
          <w:rFonts w:asciiTheme="majorHAnsi" w:hAnsiTheme="majorHAnsi" w:cstheme="majorHAnsi" w:hint="eastAsia"/>
          <w:lang w:val="pt-BR"/>
        </w:rPr>
        <w:t>đ</w:t>
      </w:r>
      <w:r w:rsidRPr="00376CDC">
        <w:rPr>
          <w:rFonts w:asciiTheme="majorHAnsi" w:hAnsiTheme="majorHAnsi" w:cstheme="majorHAnsi"/>
          <w:lang w:val="pt-BR"/>
        </w:rPr>
        <w:t>ộng quy hoạch sử dụng nguồn kinh phí chi th</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ờng xuyên theo quy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ịnh của pháp luật; công tác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o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ạc, lập bản </w:t>
      </w:r>
      <w:r w:rsidRPr="00376CDC">
        <w:rPr>
          <w:rFonts w:asciiTheme="majorHAnsi" w:hAnsiTheme="majorHAnsi" w:cstheme="majorHAnsi" w:hint="eastAsia"/>
          <w:lang w:val="pt-BR"/>
        </w:rPr>
        <w:t>đ</w:t>
      </w:r>
      <w:r w:rsidRPr="00376CDC">
        <w:rPr>
          <w:rFonts w:asciiTheme="majorHAnsi" w:hAnsiTheme="majorHAnsi" w:cstheme="majorHAnsi"/>
          <w:lang w:val="pt-BR"/>
        </w:rPr>
        <w:t>ồ, l</w:t>
      </w:r>
      <w:r w:rsidRPr="00376CDC">
        <w:rPr>
          <w:rFonts w:asciiTheme="majorHAnsi" w:hAnsiTheme="majorHAnsi" w:cstheme="majorHAnsi" w:hint="eastAsia"/>
          <w:lang w:val="pt-BR"/>
        </w:rPr>
        <w:t>ư</w:t>
      </w:r>
      <w:r w:rsidRPr="00376CDC">
        <w:rPr>
          <w:rFonts w:asciiTheme="majorHAnsi" w:hAnsiTheme="majorHAnsi" w:cstheme="majorHAnsi"/>
          <w:lang w:val="pt-BR"/>
        </w:rPr>
        <w:t>u trữ hồ s</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ịa chính, </w:t>
      </w:r>
      <w:r w:rsidRPr="00376CDC">
        <w:rPr>
          <w:rFonts w:asciiTheme="majorHAnsi" w:hAnsiTheme="majorHAnsi" w:cstheme="majorHAnsi" w:hint="eastAsia"/>
          <w:lang w:val="pt-BR"/>
        </w:rPr>
        <w:t>đă</w:t>
      </w:r>
      <w:r w:rsidRPr="00376CDC">
        <w:rPr>
          <w:rFonts w:asciiTheme="majorHAnsi" w:hAnsiTheme="majorHAnsi" w:cstheme="majorHAnsi"/>
          <w:lang w:val="pt-BR"/>
        </w:rPr>
        <w:t xml:space="preserve">ng ký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ất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ai, cấp Giấy chứng nhận quyền sử dụng </w:t>
      </w:r>
      <w:r w:rsidRPr="00376CDC">
        <w:rPr>
          <w:rFonts w:asciiTheme="majorHAnsi" w:hAnsiTheme="majorHAnsi" w:cstheme="majorHAnsi" w:hint="eastAsia"/>
          <w:lang w:val="pt-BR"/>
        </w:rPr>
        <w:t>đ</w:t>
      </w:r>
      <w:r w:rsidRPr="00376CDC">
        <w:rPr>
          <w:rFonts w:asciiTheme="majorHAnsi" w:hAnsiTheme="majorHAnsi" w:cstheme="majorHAnsi"/>
          <w:lang w:val="pt-BR"/>
        </w:rPr>
        <w:t>ất, xây dựng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sở dữ liệu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ất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ai và 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sự nghiệp </w:t>
      </w:r>
      <w:r w:rsidRPr="00376CDC">
        <w:rPr>
          <w:rFonts w:asciiTheme="majorHAnsi" w:hAnsiTheme="majorHAnsi" w:cstheme="majorHAnsi" w:hint="eastAsia"/>
          <w:lang w:val="pt-BR"/>
        </w:rPr>
        <w:t>đ</w:t>
      </w:r>
      <w:r w:rsidRPr="00376CDC">
        <w:rPr>
          <w:rFonts w:asciiTheme="majorHAnsi" w:hAnsiTheme="majorHAnsi" w:cstheme="majorHAnsi"/>
          <w:lang w:val="pt-BR"/>
        </w:rPr>
        <w:t>ịa chính khác thuộc cấp tỉnh thực hiện theo phân cấp.</w:t>
      </w:r>
    </w:p>
    <w:p w14:paraId="2FB87656"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Quản lý, vận hành, duy trì, bảo trì các hệ thống xử lý n</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ớc thải do tỉnh </w:t>
      </w:r>
      <w:r w:rsidRPr="00376CDC">
        <w:rPr>
          <w:rFonts w:asciiTheme="majorHAnsi" w:hAnsiTheme="majorHAnsi" w:cstheme="majorHAnsi" w:hint="eastAsia"/>
          <w:lang w:val="pt-BR"/>
        </w:rPr>
        <w:t>đ</w:t>
      </w:r>
      <w:r w:rsidRPr="00376CDC">
        <w:rPr>
          <w:rFonts w:asciiTheme="majorHAnsi" w:hAnsiTheme="majorHAnsi" w:cstheme="majorHAnsi"/>
          <w:lang w:val="pt-BR"/>
        </w:rPr>
        <w:t>ầu t</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 hoặc </w:t>
      </w:r>
      <w:r w:rsidRPr="00376CDC">
        <w:rPr>
          <w:rFonts w:asciiTheme="majorHAnsi" w:hAnsiTheme="majorHAnsi" w:cstheme="majorHAnsi" w:hint="eastAsia"/>
          <w:lang w:val="pt-BR"/>
        </w:rPr>
        <w:t>đư</w:t>
      </w:r>
      <w:r w:rsidRPr="00376CDC">
        <w:rPr>
          <w:rFonts w:asciiTheme="majorHAnsi" w:hAnsiTheme="majorHAnsi" w:cstheme="majorHAnsi"/>
          <w:lang w:val="pt-BR"/>
        </w:rPr>
        <w:t>ợc nhận bàn giao.</w:t>
      </w:r>
    </w:p>
    <w:p w14:paraId="75EEABDC"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Công tác khuyến công, xúc tiến </w:t>
      </w:r>
      <w:r w:rsidRPr="00376CDC">
        <w:rPr>
          <w:rFonts w:asciiTheme="majorHAnsi" w:hAnsiTheme="majorHAnsi" w:cstheme="majorHAnsi" w:hint="eastAsia"/>
          <w:lang w:val="pt-BR"/>
        </w:rPr>
        <w:t>đ</w:t>
      </w:r>
      <w:r w:rsidRPr="00376CDC">
        <w:rPr>
          <w:rFonts w:asciiTheme="majorHAnsi" w:hAnsiTheme="majorHAnsi" w:cstheme="majorHAnsi"/>
          <w:lang w:val="pt-BR"/>
        </w:rPr>
        <w:t>ầu t</w:t>
      </w:r>
      <w:r w:rsidRPr="00376CDC">
        <w:rPr>
          <w:rFonts w:asciiTheme="majorHAnsi" w:hAnsiTheme="majorHAnsi" w:cstheme="majorHAnsi" w:hint="eastAsia"/>
          <w:lang w:val="pt-BR"/>
        </w:rPr>
        <w:t>ư</w:t>
      </w:r>
      <w:r w:rsidRPr="00376CDC">
        <w:rPr>
          <w:rFonts w:asciiTheme="majorHAnsi" w:hAnsiTheme="majorHAnsi" w:cstheme="majorHAnsi"/>
          <w:lang w:val="pt-BR"/>
        </w:rPr>
        <w:t>, th</w:t>
      </w:r>
      <w:r w:rsidRPr="00376CDC">
        <w:rPr>
          <w:rFonts w:asciiTheme="majorHAnsi" w:hAnsiTheme="majorHAnsi" w:cstheme="majorHAnsi" w:hint="eastAsia"/>
          <w:lang w:val="pt-BR"/>
        </w:rPr>
        <w:t>ươ</w:t>
      </w:r>
      <w:r w:rsidRPr="00376CDC">
        <w:rPr>
          <w:rFonts w:asciiTheme="majorHAnsi" w:hAnsiTheme="majorHAnsi" w:cstheme="majorHAnsi"/>
          <w:lang w:val="pt-BR"/>
        </w:rPr>
        <w:t>ng mại, du lịch của tỉnh.</w:t>
      </w:r>
    </w:p>
    <w:p w14:paraId="2CF63271"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Chi trả kinh phí sử dụng sản phẩm, dịch vụ công ích thủy lợi cho các tổ chức, cá nhân khai thác công trình thủy lợi </w:t>
      </w:r>
      <w:r w:rsidRPr="00376CDC">
        <w:rPr>
          <w:rFonts w:asciiTheme="majorHAnsi" w:hAnsiTheme="majorHAnsi" w:cstheme="majorHAnsi" w:hint="eastAsia"/>
          <w:lang w:val="pt-BR"/>
        </w:rPr>
        <w:t>đ</w:t>
      </w:r>
      <w:r w:rsidRPr="00376CDC">
        <w:rPr>
          <w:rFonts w:asciiTheme="majorHAnsi" w:hAnsiTheme="majorHAnsi" w:cstheme="majorHAnsi"/>
          <w:lang w:val="pt-BR"/>
        </w:rPr>
        <w:t>ịa ph</w:t>
      </w:r>
      <w:r w:rsidRPr="00376CDC">
        <w:rPr>
          <w:rFonts w:asciiTheme="majorHAnsi" w:hAnsiTheme="majorHAnsi" w:cstheme="majorHAnsi" w:hint="eastAsia"/>
          <w:lang w:val="pt-BR"/>
        </w:rPr>
        <w:t>ươ</w:t>
      </w:r>
      <w:r w:rsidRPr="00376CDC">
        <w:rPr>
          <w:rFonts w:asciiTheme="majorHAnsi" w:hAnsiTheme="majorHAnsi" w:cstheme="majorHAnsi"/>
          <w:lang w:val="pt-BR"/>
        </w:rPr>
        <w:t xml:space="preserve">ng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3E948A40"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Các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sự nghiệp kinh tế khác do cấp tỉnh quản lý và </w:t>
      </w:r>
      <w:r w:rsidRPr="00376CDC">
        <w:rPr>
          <w:rFonts w:asciiTheme="majorHAnsi" w:hAnsiTheme="majorHAnsi" w:cstheme="majorHAnsi" w:hint="eastAsia"/>
          <w:lang w:val="pt-BR"/>
        </w:rPr>
        <w:t>đư</w:t>
      </w:r>
      <w:r w:rsidRPr="00376CDC">
        <w:rPr>
          <w:rFonts w:asciiTheme="majorHAnsi" w:hAnsiTheme="majorHAnsi" w:cstheme="majorHAnsi"/>
          <w:lang w:val="pt-BR"/>
        </w:rPr>
        <w:t xml:space="preserve">ợc phân cấp, phân quyền trong lĩnh vực kinh tế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0A1AE40C"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l) Chi quản lý hành chính</w:t>
      </w:r>
    </w:p>
    <w:p w14:paraId="7CCFFDFF"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Hoạt </w:t>
      </w:r>
      <w:r w:rsidRPr="00376CDC">
        <w:rPr>
          <w:rFonts w:asciiTheme="majorHAnsi" w:hAnsiTheme="majorHAnsi" w:cstheme="majorHAnsi" w:hint="eastAsia"/>
          <w:lang w:val="pt-BR"/>
        </w:rPr>
        <w:t>đ</w:t>
      </w:r>
      <w:r w:rsidRPr="00376CDC">
        <w:rPr>
          <w:rFonts w:asciiTheme="majorHAnsi" w:hAnsiTheme="majorHAnsi" w:cstheme="majorHAnsi"/>
          <w:lang w:val="pt-BR"/>
        </w:rPr>
        <w:t>ộng của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Nhà n</w:t>
      </w:r>
      <w:r w:rsidRPr="00376CDC">
        <w:rPr>
          <w:rFonts w:asciiTheme="majorHAnsi" w:hAnsiTheme="majorHAnsi" w:cstheme="majorHAnsi" w:hint="eastAsia"/>
          <w:lang w:val="pt-BR"/>
        </w:rPr>
        <w:t>ư</w:t>
      </w:r>
      <w:r w:rsidRPr="00376CDC">
        <w:rPr>
          <w:rFonts w:asciiTheme="majorHAnsi" w:hAnsiTheme="majorHAnsi" w:cstheme="majorHAnsi"/>
          <w:lang w:val="pt-BR"/>
        </w:rPr>
        <w:t>ớc,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ảng cộng sản Việt Nam do tỉnh quản lý, bao gồm: Hoạt </w:t>
      </w:r>
      <w:r w:rsidRPr="00376CDC">
        <w:rPr>
          <w:rFonts w:asciiTheme="majorHAnsi" w:hAnsiTheme="majorHAnsi" w:cstheme="majorHAnsi" w:hint="eastAsia"/>
          <w:lang w:val="pt-BR"/>
        </w:rPr>
        <w:t>đ</w:t>
      </w:r>
      <w:r w:rsidRPr="00376CDC">
        <w:rPr>
          <w:rFonts w:asciiTheme="majorHAnsi" w:hAnsiTheme="majorHAnsi" w:cstheme="majorHAnsi"/>
          <w:lang w:val="pt-BR"/>
        </w:rPr>
        <w:t>ộng của V</w:t>
      </w:r>
      <w:r w:rsidRPr="00376CDC">
        <w:rPr>
          <w:rFonts w:asciiTheme="majorHAnsi" w:hAnsiTheme="majorHAnsi" w:cstheme="majorHAnsi" w:hint="eastAsia"/>
          <w:lang w:val="pt-BR"/>
        </w:rPr>
        <w:t>ă</w:t>
      </w:r>
      <w:r w:rsidRPr="00376CDC">
        <w:rPr>
          <w:rFonts w:asciiTheme="majorHAnsi" w:hAnsiTheme="majorHAnsi" w:cstheme="majorHAnsi"/>
          <w:lang w:val="pt-BR"/>
        </w:rPr>
        <w:t>n phòng Tỉnh ủy và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ảng trực thuộc Tỉnh ủy; hoạt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ộng của Hội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ồng nhân dân tỉnh; hoạt </w:t>
      </w:r>
      <w:r w:rsidRPr="00376CDC">
        <w:rPr>
          <w:rFonts w:asciiTheme="majorHAnsi" w:hAnsiTheme="majorHAnsi" w:cstheme="majorHAnsi" w:hint="eastAsia"/>
          <w:lang w:val="pt-BR"/>
        </w:rPr>
        <w:t>đ</w:t>
      </w:r>
      <w:r w:rsidRPr="00376CDC">
        <w:rPr>
          <w:rFonts w:asciiTheme="majorHAnsi" w:hAnsiTheme="majorHAnsi" w:cstheme="majorHAnsi"/>
          <w:lang w:val="pt-BR"/>
        </w:rPr>
        <w:t>ộng của V</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 phòng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oàn </w:t>
      </w:r>
      <w:r w:rsidRPr="00376CDC">
        <w:rPr>
          <w:rFonts w:asciiTheme="majorHAnsi" w:hAnsiTheme="majorHAnsi" w:cstheme="majorHAnsi" w:hint="eastAsia"/>
          <w:lang w:val="pt-BR"/>
        </w:rPr>
        <w:t>đ</w:t>
      </w:r>
      <w:r w:rsidRPr="00376CDC">
        <w:rPr>
          <w:rFonts w:asciiTheme="majorHAnsi" w:hAnsiTheme="majorHAnsi" w:cstheme="majorHAnsi"/>
          <w:lang w:val="pt-BR"/>
        </w:rPr>
        <w:t xml:space="preserve">ại biểu Quốc hội và Hội </w:t>
      </w:r>
      <w:r w:rsidRPr="00376CDC">
        <w:rPr>
          <w:rFonts w:asciiTheme="majorHAnsi" w:hAnsiTheme="majorHAnsi" w:cstheme="majorHAnsi" w:hint="eastAsia"/>
          <w:lang w:val="pt-BR"/>
        </w:rPr>
        <w:t>đ</w:t>
      </w:r>
      <w:r w:rsidRPr="00376CDC">
        <w:rPr>
          <w:rFonts w:asciiTheme="majorHAnsi" w:hAnsiTheme="majorHAnsi" w:cstheme="majorHAnsi"/>
          <w:lang w:val="pt-BR"/>
        </w:rPr>
        <w:t>ồng nhân dân tỉnh, V</w:t>
      </w:r>
      <w:r w:rsidRPr="00376CDC">
        <w:rPr>
          <w:rFonts w:asciiTheme="majorHAnsi" w:hAnsiTheme="majorHAnsi" w:cstheme="majorHAnsi" w:hint="eastAsia"/>
          <w:lang w:val="pt-BR"/>
        </w:rPr>
        <w:t>ă</w:t>
      </w:r>
      <w:r w:rsidRPr="00376CDC">
        <w:rPr>
          <w:rFonts w:asciiTheme="majorHAnsi" w:hAnsiTheme="majorHAnsi" w:cstheme="majorHAnsi"/>
          <w:lang w:val="pt-BR"/>
        </w:rPr>
        <w:t xml:space="preserve">n phòng Ủy ban nhân dân tỉnh; hoạt </w:t>
      </w:r>
      <w:r w:rsidRPr="00376CDC">
        <w:rPr>
          <w:rFonts w:asciiTheme="majorHAnsi" w:hAnsiTheme="majorHAnsi" w:cstheme="majorHAnsi" w:hint="eastAsia"/>
          <w:lang w:val="pt-BR"/>
        </w:rPr>
        <w:t>đ</w:t>
      </w:r>
      <w:r w:rsidRPr="00376CDC">
        <w:rPr>
          <w:rFonts w:asciiTheme="majorHAnsi" w:hAnsiTheme="majorHAnsi" w:cstheme="majorHAnsi"/>
          <w:lang w:val="pt-BR"/>
        </w:rPr>
        <w:t>ộng của các sở, ban, ngành và các c</w:t>
      </w:r>
      <w:r w:rsidRPr="00376CDC">
        <w:rPr>
          <w:rFonts w:asciiTheme="majorHAnsi" w:hAnsiTheme="majorHAnsi" w:cstheme="majorHAnsi" w:hint="eastAsia"/>
          <w:lang w:val="pt-BR"/>
        </w:rPr>
        <w:t>ơ</w:t>
      </w:r>
      <w:r w:rsidRPr="00376CDC">
        <w:rPr>
          <w:rFonts w:asciiTheme="majorHAnsi" w:hAnsiTheme="majorHAnsi" w:cstheme="majorHAnsi"/>
          <w:lang w:val="pt-BR"/>
        </w:rPr>
        <w:t xml:space="preserve"> quan quản lý Nhà n</w:t>
      </w:r>
      <w:r w:rsidRPr="00376CDC">
        <w:rPr>
          <w:rFonts w:asciiTheme="majorHAnsi" w:hAnsiTheme="majorHAnsi" w:cstheme="majorHAnsi" w:hint="eastAsia"/>
          <w:lang w:val="pt-BR"/>
        </w:rPr>
        <w:t>ư</w:t>
      </w:r>
      <w:r w:rsidRPr="00376CDC">
        <w:rPr>
          <w:rFonts w:asciiTheme="majorHAnsi" w:hAnsiTheme="majorHAnsi" w:cstheme="majorHAnsi"/>
          <w:lang w:val="pt-BR"/>
        </w:rPr>
        <w:t xml:space="preserve">ớc khác thuộc tỉnh; hoạt </w:t>
      </w:r>
      <w:r w:rsidRPr="00376CDC">
        <w:rPr>
          <w:rFonts w:asciiTheme="majorHAnsi" w:hAnsiTheme="majorHAnsi" w:cstheme="majorHAnsi" w:hint="eastAsia"/>
          <w:lang w:val="pt-BR"/>
        </w:rPr>
        <w:t>đ</w:t>
      </w:r>
      <w:r w:rsidRPr="00376CDC">
        <w:rPr>
          <w:rFonts w:asciiTheme="majorHAnsi" w:hAnsiTheme="majorHAnsi" w:cstheme="majorHAnsi"/>
          <w:lang w:val="pt-BR"/>
        </w:rPr>
        <w:t>ộng của Mặt trận Tổ quốc Việt Nam cấp tỉnh và các tổ chức chính trị xã hội trực thuộc Ủy ban Mặt trận Tổ quốc Việt Nam cấp tỉnh.</w:t>
      </w:r>
    </w:p>
    <w:p w14:paraId="65052252"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Kinh phí cho các quỹ thực hiện nhiệm vụ về xây dựng chính sách, pháp luật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 quản lý ngành, lĩnh vực phù hợp với khả n</w:t>
      </w:r>
      <w:r w:rsidRPr="00376CDC">
        <w:rPr>
          <w:rFonts w:asciiTheme="majorHAnsi" w:hAnsiTheme="majorHAnsi" w:cstheme="majorHAnsi" w:hint="eastAsia"/>
          <w:lang w:val="pt-BR"/>
        </w:rPr>
        <w:t>ă</w:t>
      </w:r>
      <w:r w:rsidRPr="00376CDC">
        <w:rPr>
          <w:rFonts w:asciiTheme="majorHAnsi" w:hAnsiTheme="majorHAnsi" w:cstheme="majorHAnsi"/>
          <w:lang w:val="pt-BR"/>
        </w:rPr>
        <w:t>ng của ngân sách nhà n</w:t>
      </w:r>
      <w:r w:rsidRPr="00376CDC">
        <w:rPr>
          <w:rFonts w:asciiTheme="majorHAnsi" w:hAnsiTheme="majorHAnsi" w:cstheme="majorHAnsi" w:hint="eastAsia"/>
          <w:lang w:val="pt-BR"/>
        </w:rPr>
        <w:t>ư</w:t>
      </w:r>
      <w:r w:rsidRPr="00376CDC">
        <w:rPr>
          <w:rFonts w:asciiTheme="majorHAnsi" w:hAnsiTheme="majorHAnsi" w:cstheme="majorHAnsi"/>
          <w:lang w:val="pt-BR"/>
        </w:rPr>
        <w:t>ớc.</w:t>
      </w:r>
    </w:p>
    <w:p w14:paraId="279D3B08"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lastRenderedPageBreak/>
        <w:t xml:space="preserve">m) Hỗ trợ các tổ chức xã hội thực hiện các nhiệm vụ </w:t>
      </w:r>
      <w:r w:rsidRPr="00376CDC">
        <w:rPr>
          <w:rFonts w:asciiTheme="majorHAnsi" w:hAnsiTheme="majorHAnsi" w:cstheme="majorHAnsi" w:hint="eastAsia"/>
          <w:lang w:val="pt-BR"/>
        </w:rPr>
        <w:t>đư</w:t>
      </w:r>
      <w:r w:rsidRPr="00376CDC">
        <w:rPr>
          <w:rFonts w:asciiTheme="majorHAnsi" w:hAnsiTheme="majorHAnsi" w:cstheme="majorHAnsi"/>
          <w:lang w:val="pt-BR"/>
        </w:rPr>
        <w:t>ợc cấp tỉnh giao.</w:t>
      </w:r>
    </w:p>
    <w:p w14:paraId="385EC7F3" w14:textId="77777777" w:rsidR="006F72CD"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n) Trợ giá, trợ c</w:t>
      </w:r>
      <w:r w:rsidRPr="00376CDC">
        <w:rPr>
          <w:rFonts w:asciiTheme="majorHAnsi" w:hAnsiTheme="majorHAnsi" w:cstheme="majorHAnsi" w:hint="eastAsia"/>
          <w:lang w:val="pt-BR"/>
        </w:rPr>
        <w:t>ư</w:t>
      </w:r>
      <w:r w:rsidRPr="00376CDC">
        <w:rPr>
          <w:rFonts w:asciiTheme="majorHAnsi" w:hAnsiTheme="majorHAnsi" w:cstheme="majorHAnsi"/>
          <w:lang w:val="pt-BR"/>
        </w:rPr>
        <w:t>ớc theo chính sách của Nhà n</w:t>
      </w:r>
      <w:r w:rsidRPr="00376CDC">
        <w:rPr>
          <w:rFonts w:asciiTheme="majorHAnsi" w:hAnsiTheme="majorHAnsi" w:cstheme="majorHAnsi" w:hint="eastAsia"/>
          <w:lang w:val="pt-BR"/>
        </w:rPr>
        <w:t>ư</w:t>
      </w:r>
      <w:r w:rsidRPr="00376CDC">
        <w:rPr>
          <w:rFonts w:asciiTheme="majorHAnsi" w:hAnsiTheme="majorHAnsi" w:cstheme="majorHAnsi"/>
          <w:lang w:val="pt-BR"/>
        </w:rPr>
        <w:t>ớc và của tỉnh.</w:t>
      </w:r>
    </w:p>
    <w:p w14:paraId="3FC27E0B" w14:textId="77777777" w:rsidR="008E7F28" w:rsidRPr="00376CDC" w:rsidRDefault="006F72CD" w:rsidP="006F72CD">
      <w:pPr>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o) Các khoản chi khác theo quy </w:t>
      </w:r>
      <w:r w:rsidRPr="00376CDC">
        <w:rPr>
          <w:rFonts w:asciiTheme="majorHAnsi" w:hAnsiTheme="majorHAnsi" w:cstheme="majorHAnsi" w:hint="eastAsia"/>
          <w:lang w:val="pt-BR"/>
        </w:rPr>
        <w:t>đ</w:t>
      </w:r>
      <w:r w:rsidRPr="00376CDC">
        <w:rPr>
          <w:rFonts w:asciiTheme="majorHAnsi" w:hAnsiTheme="majorHAnsi" w:cstheme="majorHAnsi"/>
          <w:lang w:val="pt-BR"/>
        </w:rPr>
        <w:t>ịnh của pháp luật.</w:t>
      </w:r>
    </w:p>
    <w:p w14:paraId="485BBC45" w14:textId="038927A4" w:rsidR="003E5CF0" w:rsidRPr="00376CDC" w:rsidRDefault="003E5CF0" w:rsidP="006F72CD">
      <w:pPr>
        <w:spacing w:before="120" w:after="120" w:line="360" w:lineRule="exact"/>
        <w:ind w:firstLine="567"/>
        <w:jc w:val="both"/>
        <w:rPr>
          <w:rFonts w:asciiTheme="majorHAnsi" w:hAnsiTheme="majorHAnsi" w:cstheme="majorHAnsi"/>
          <w:bCs/>
          <w:kern w:val="36"/>
        </w:rPr>
      </w:pPr>
      <w:r w:rsidRPr="00376CDC">
        <w:rPr>
          <w:rFonts w:asciiTheme="majorHAnsi" w:hAnsiTheme="majorHAnsi" w:cstheme="majorHAnsi"/>
          <w:bCs/>
          <w:kern w:val="36"/>
        </w:rPr>
        <w:t>3.</w:t>
      </w:r>
      <w:r w:rsidRPr="00376CDC">
        <w:rPr>
          <w:rFonts w:asciiTheme="majorHAnsi" w:hAnsiTheme="majorHAnsi" w:cstheme="majorHAnsi"/>
          <w:bCs/>
          <w:kern w:val="36"/>
          <w:lang w:val="vi-VN"/>
        </w:rPr>
        <w:t xml:space="preserve"> Chi trả lãi, phí và chi phí phát sinh khác </w:t>
      </w:r>
      <w:r w:rsidRPr="00376CDC">
        <w:rPr>
          <w:rFonts w:asciiTheme="majorHAnsi" w:hAnsiTheme="majorHAnsi" w:cstheme="majorHAnsi"/>
          <w:bCs/>
          <w:kern w:val="36"/>
        </w:rPr>
        <w:t>các khoản vay theo quy định của pháp luật</w:t>
      </w:r>
      <w:r w:rsidRPr="00376CDC">
        <w:rPr>
          <w:rFonts w:asciiTheme="majorHAnsi" w:hAnsiTheme="majorHAnsi" w:cstheme="majorHAnsi"/>
          <w:bCs/>
          <w:kern w:val="36"/>
          <w:lang w:val="vi-VN"/>
        </w:rPr>
        <w:t>.</w:t>
      </w:r>
    </w:p>
    <w:p w14:paraId="106D44CE" w14:textId="3DBE3314" w:rsidR="00F456CD" w:rsidRPr="00376CDC" w:rsidRDefault="003E5CF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4</w:t>
      </w:r>
      <w:r w:rsidR="00F456CD" w:rsidRPr="00376CDC">
        <w:rPr>
          <w:rFonts w:asciiTheme="majorHAnsi" w:hAnsiTheme="majorHAnsi" w:cstheme="majorHAnsi"/>
          <w:lang w:val="pt-BR"/>
        </w:rPr>
        <w:t>. Chi bổ sung Quỹ dự trữ tài chính của cấp tỉnh.</w:t>
      </w:r>
    </w:p>
    <w:p w14:paraId="3BF789A3" w14:textId="7C6CA865" w:rsidR="003E5CF0" w:rsidRPr="00376CDC" w:rsidRDefault="003E5CF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5. Chi viện trợ theo quy định của pháp luật.</w:t>
      </w:r>
    </w:p>
    <w:p w14:paraId="0D21C112" w14:textId="6439DD31" w:rsidR="003E5CF0" w:rsidRPr="00376CDC" w:rsidRDefault="003E5CF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6. Chi nộp trả ngân sách cấp trên.</w:t>
      </w:r>
    </w:p>
    <w:p w14:paraId="4AF53D3F" w14:textId="2655D10F" w:rsidR="00F456CD" w:rsidRPr="00376CDC" w:rsidRDefault="003E5CF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7</w:t>
      </w:r>
      <w:r w:rsidR="00F456CD" w:rsidRPr="00376CDC">
        <w:rPr>
          <w:rFonts w:asciiTheme="majorHAnsi" w:hAnsiTheme="majorHAnsi" w:cstheme="majorHAnsi"/>
          <w:lang w:val="pt-BR"/>
        </w:rPr>
        <w:t xml:space="preserve">. Chi bổ sung cân đối, bổ sung có mục tiêu cho ngân sách cấp </w:t>
      </w:r>
      <w:r w:rsidR="000566B7" w:rsidRPr="00376CDC">
        <w:rPr>
          <w:rFonts w:asciiTheme="majorHAnsi" w:hAnsiTheme="majorHAnsi" w:cstheme="majorHAnsi"/>
          <w:lang w:val="pt-BR"/>
        </w:rPr>
        <w:t>xã</w:t>
      </w:r>
      <w:r w:rsidR="00F456CD" w:rsidRPr="00376CDC">
        <w:rPr>
          <w:rFonts w:asciiTheme="majorHAnsi" w:hAnsiTheme="majorHAnsi" w:cstheme="majorHAnsi"/>
          <w:lang w:val="pt-BR"/>
        </w:rPr>
        <w:t>.</w:t>
      </w:r>
    </w:p>
    <w:p w14:paraId="3D3B6C62" w14:textId="31738408" w:rsidR="00F456CD" w:rsidRPr="00376CDC" w:rsidRDefault="003E5CF0" w:rsidP="003E13D7">
      <w:pPr>
        <w:tabs>
          <w:tab w:val="left" w:pos="2430"/>
        </w:tabs>
        <w:spacing w:before="120" w:after="120" w:line="360" w:lineRule="exact"/>
        <w:ind w:firstLine="567"/>
        <w:jc w:val="both"/>
        <w:rPr>
          <w:rFonts w:asciiTheme="majorHAnsi" w:hAnsiTheme="majorHAnsi" w:cstheme="majorHAnsi"/>
          <w:spacing w:val="-6"/>
          <w:lang w:val="pt-BR"/>
        </w:rPr>
      </w:pPr>
      <w:r w:rsidRPr="00376CDC">
        <w:rPr>
          <w:rFonts w:asciiTheme="majorHAnsi" w:hAnsiTheme="majorHAnsi" w:cstheme="majorHAnsi"/>
          <w:spacing w:val="-6"/>
          <w:lang w:val="pt-BR"/>
        </w:rPr>
        <w:t>8</w:t>
      </w:r>
      <w:r w:rsidR="00F456CD" w:rsidRPr="00376CDC">
        <w:rPr>
          <w:rFonts w:asciiTheme="majorHAnsi" w:hAnsiTheme="majorHAnsi" w:cstheme="majorHAnsi"/>
          <w:spacing w:val="-6"/>
          <w:lang w:val="pt-BR"/>
        </w:rPr>
        <w:t>. Chi chuyển nguồn từ ngân sách</w:t>
      </w:r>
      <w:r w:rsidR="000566B7" w:rsidRPr="00376CDC">
        <w:rPr>
          <w:rFonts w:asciiTheme="majorHAnsi" w:hAnsiTheme="majorHAnsi" w:cstheme="majorHAnsi"/>
          <w:spacing w:val="-6"/>
          <w:lang w:val="pt-BR"/>
        </w:rPr>
        <w:t xml:space="preserve"> cấp</w:t>
      </w:r>
      <w:r w:rsidR="00F456CD" w:rsidRPr="00376CDC">
        <w:rPr>
          <w:rFonts w:asciiTheme="majorHAnsi" w:hAnsiTheme="majorHAnsi" w:cstheme="majorHAnsi"/>
          <w:spacing w:val="-6"/>
          <w:lang w:val="pt-BR"/>
        </w:rPr>
        <w:t xml:space="preserve"> tỉnh năm trước sang ngân sách</w:t>
      </w:r>
      <w:r w:rsidR="000566B7" w:rsidRPr="00376CDC">
        <w:rPr>
          <w:rFonts w:asciiTheme="majorHAnsi" w:hAnsiTheme="majorHAnsi" w:cstheme="majorHAnsi"/>
          <w:spacing w:val="-6"/>
          <w:lang w:val="pt-BR"/>
        </w:rPr>
        <w:t xml:space="preserve"> cấp</w:t>
      </w:r>
      <w:r w:rsidR="00F456CD" w:rsidRPr="00376CDC">
        <w:rPr>
          <w:rFonts w:asciiTheme="majorHAnsi" w:hAnsiTheme="majorHAnsi" w:cstheme="majorHAnsi"/>
          <w:spacing w:val="-6"/>
          <w:lang w:val="pt-BR"/>
        </w:rPr>
        <w:t xml:space="preserve"> tỉnh năm sau.</w:t>
      </w:r>
    </w:p>
    <w:p w14:paraId="3E289E5F" w14:textId="56282DBD" w:rsidR="008E7F28" w:rsidRPr="00376CDC" w:rsidRDefault="008E7F28" w:rsidP="003E13D7">
      <w:pPr>
        <w:tabs>
          <w:tab w:val="left" w:pos="2430"/>
        </w:tabs>
        <w:spacing w:before="120" w:after="120" w:line="360" w:lineRule="exact"/>
        <w:ind w:firstLine="567"/>
        <w:jc w:val="both"/>
        <w:rPr>
          <w:rFonts w:asciiTheme="majorHAnsi" w:hAnsiTheme="majorHAnsi" w:cstheme="majorHAnsi"/>
          <w:spacing w:val="-6"/>
          <w:lang w:val="pt-BR"/>
        </w:rPr>
      </w:pPr>
      <w:r w:rsidRPr="00376CDC">
        <w:rPr>
          <w:rFonts w:asciiTheme="majorHAnsi" w:hAnsiTheme="majorHAnsi" w:cstheme="majorHAnsi"/>
          <w:spacing w:val="-6"/>
          <w:lang w:val="pt-BR"/>
        </w:rPr>
        <w:t>9. Ghi chi tiền bồi thường giải phóng mặt bằng nhà đầu tư là tổ chức đã ứng trước được trừ vào tiền thuê đất, sử dụng đất;.</w:t>
      </w:r>
    </w:p>
    <w:p w14:paraId="22DD2B9A" w14:textId="0B0E6C87" w:rsidR="003E5CF0" w:rsidRPr="00376CDC" w:rsidRDefault="008E7F28" w:rsidP="003E13D7">
      <w:pPr>
        <w:tabs>
          <w:tab w:val="left" w:pos="2430"/>
        </w:tabs>
        <w:spacing w:before="120" w:after="120" w:line="360" w:lineRule="exact"/>
        <w:ind w:firstLine="567"/>
        <w:jc w:val="both"/>
        <w:rPr>
          <w:rFonts w:asciiTheme="majorHAnsi" w:hAnsiTheme="majorHAnsi" w:cstheme="majorHAnsi"/>
          <w:spacing w:val="-6"/>
          <w:lang w:val="pt-BR"/>
        </w:rPr>
      </w:pPr>
      <w:r w:rsidRPr="00376CDC">
        <w:rPr>
          <w:rFonts w:asciiTheme="majorHAnsi" w:hAnsiTheme="majorHAnsi" w:cstheme="majorHAnsi"/>
          <w:spacing w:val="-6"/>
          <w:lang w:val="pt-BR"/>
        </w:rPr>
        <w:t>10</w:t>
      </w:r>
      <w:r w:rsidR="003E5CF0" w:rsidRPr="00376CDC">
        <w:rPr>
          <w:rFonts w:asciiTheme="majorHAnsi" w:hAnsiTheme="majorHAnsi" w:cstheme="majorHAnsi"/>
          <w:spacing w:val="-6"/>
          <w:lang w:val="pt-BR"/>
        </w:rPr>
        <w:t>. Các khoản chi khác của cấp tỉnh theo quy định của pháp luật, bao gồm chi hỗ trợ thực hiện nhiệm vụ theo quy định tại điểm a, b, c, Khoản 5, Điều 9 Luật Ngân sách nhà nước năm 2025.</w:t>
      </w:r>
    </w:p>
    <w:p w14:paraId="2BB9C4EB" w14:textId="4C6BD2AA" w:rsidR="00F456CD" w:rsidRPr="00376CDC" w:rsidRDefault="003E5CF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1</w:t>
      </w:r>
      <w:r w:rsidR="008E7F28" w:rsidRPr="00376CDC">
        <w:rPr>
          <w:rFonts w:asciiTheme="majorHAnsi" w:hAnsiTheme="majorHAnsi" w:cstheme="majorHAnsi"/>
          <w:lang w:val="pt-BR"/>
        </w:rPr>
        <w:t>1</w:t>
      </w:r>
      <w:r w:rsidR="00F456CD" w:rsidRPr="00376CDC">
        <w:rPr>
          <w:rFonts w:asciiTheme="majorHAnsi" w:hAnsiTheme="majorHAnsi" w:cstheme="majorHAnsi"/>
          <w:lang w:val="pt-BR"/>
        </w:rPr>
        <w:t xml:space="preserve">. </w:t>
      </w:r>
      <w:r w:rsidR="008E7F28" w:rsidRPr="00376CDC">
        <w:rPr>
          <w:rFonts w:asciiTheme="majorHAnsi" w:hAnsiTheme="majorHAnsi" w:cstheme="majorHAnsi"/>
          <w:lang w:val="pt-BR"/>
        </w:rPr>
        <w:t>Chi cho vay theo quy định của pháp luật</w:t>
      </w:r>
      <w:r w:rsidR="00F456CD" w:rsidRPr="00376CDC">
        <w:rPr>
          <w:rFonts w:asciiTheme="majorHAnsi" w:hAnsiTheme="majorHAnsi" w:cstheme="majorHAnsi"/>
          <w:lang w:val="pt-BR"/>
        </w:rPr>
        <w:t>.</w:t>
      </w:r>
    </w:p>
    <w:p w14:paraId="00007102" w14:textId="05BEB1D0" w:rsidR="006B0905" w:rsidRPr="00376CDC" w:rsidRDefault="006B0905"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12. Chuyển trả phần kinh phí điều tiết về ngân sách Trung ương theo quy </w:t>
      </w:r>
      <w:r w:rsidRPr="00376CDC">
        <w:rPr>
          <w:rFonts w:asciiTheme="majorHAnsi" w:hAnsiTheme="majorHAnsi" w:cstheme="majorHAnsi"/>
          <w:spacing w:val="-6"/>
          <w:lang w:val="pt-BR"/>
        </w:rPr>
        <w:t xml:space="preserve">định của Luật Ngân sách nhà nước năm 2025 </w:t>
      </w:r>
      <w:r w:rsidRPr="00376CDC">
        <w:rPr>
          <w:rFonts w:asciiTheme="majorHAnsi" w:hAnsiTheme="majorHAnsi" w:cstheme="majorHAnsi"/>
          <w:spacing w:val="-6"/>
        </w:rPr>
        <w:t>tương ứng với số thu tiền sử dụng đất,</w:t>
      </w:r>
      <w:r w:rsidRPr="00376CDC">
        <w:rPr>
          <w:rFonts w:asciiTheme="majorHAnsi" w:hAnsiTheme="majorHAnsi" w:cstheme="majorHAnsi"/>
        </w:rPr>
        <w:t xml:space="preserve"> tiền thuê đất và trong phạm vi số tiền nhà đầu tư đã tự nguyện ứng trước theo phương án được cấp có thẩm quyền phê duyệt được hạch toán vào ngân sách nhà nước trên địa bàn tỉnh.</w:t>
      </w:r>
    </w:p>
    <w:p w14:paraId="604D64A7" w14:textId="593E1828" w:rsidR="00F456CD" w:rsidRPr="00376CDC" w:rsidRDefault="00F456CD" w:rsidP="003E13D7">
      <w:pPr>
        <w:tabs>
          <w:tab w:val="left" w:pos="2430"/>
        </w:tabs>
        <w:spacing w:before="120" w:after="120" w:line="36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 xml:space="preserve">Điều </w:t>
      </w:r>
      <w:r w:rsidR="007551C7">
        <w:rPr>
          <w:rFonts w:asciiTheme="majorHAnsi" w:hAnsiTheme="majorHAnsi" w:cstheme="majorHAnsi"/>
          <w:b/>
          <w:bCs/>
          <w:lang w:val="pt-BR"/>
        </w:rPr>
        <w:t>7</w:t>
      </w:r>
      <w:r w:rsidRPr="00376CDC">
        <w:rPr>
          <w:rFonts w:asciiTheme="majorHAnsi" w:hAnsiTheme="majorHAnsi" w:cstheme="majorHAnsi"/>
          <w:b/>
          <w:bCs/>
          <w:lang w:val="pt-BR"/>
        </w:rPr>
        <w:t>. Nhiệm vụ chi của ngân sách cấp xã</w:t>
      </w:r>
    </w:p>
    <w:p w14:paraId="141B33B0" w14:textId="77777777"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1. Chi đầu tư phát triển:</w:t>
      </w:r>
    </w:p>
    <w:p w14:paraId="3143949B" w14:textId="2B866FF8" w:rsidR="00B86453"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a</w:t>
      </w:r>
      <w:r w:rsidR="00B86453" w:rsidRPr="00376CDC">
        <w:rPr>
          <w:rFonts w:asciiTheme="majorHAnsi" w:hAnsiTheme="majorHAnsi" w:cstheme="majorHAnsi"/>
          <w:lang w:val="pt-BR"/>
        </w:rPr>
        <w:t xml:space="preserve">) </w:t>
      </w:r>
      <w:r w:rsidR="00EC2E90" w:rsidRPr="00376CDC">
        <w:rPr>
          <w:rFonts w:asciiTheme="majorHAnsi" w:hAnsiTheme="majorHAnsi" w:cstheme="majorHAnsi"/>
          <w:lang w:val="pt-BR"/>
        </w:rPr>
        <w:t>Đầu tư cho các chương trình, dự án, nhiệm vụ và đối tượng đầu tư công khác do cấp xã quản lý theo quy định của Luật Đầu tư công</w:t>
      </w:r>
      <w:r w:rsidR="00B86453" w:rsidRPr="00376CDC">
        <w:rPr>
          <w:rFonts w:asciiTheme="majorHAnsi" w:hAnsiTheme="majorHAnsi" w:cstheme="majorHAnsi"/>
          <w:lang w:val="pt-BR"/>
        </w:rPr>
        <w:t>;</w:t>
      </w:r>
    </w:p>
    <w:p w14:paraId="3699600F" w14:textId="26A9DC5C" w:rsidR="00F456CD"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b</w:t>
      </w:r>
      <w:r w:rsidR="00F456CD" w:rsidRPr="00376CDC">
        <w:rPr>
          <w:rFonts w:asciiTheme="majorHAnsi" w:hAnsiTheme="majorHAnsi" w:cstheme="majorHAnsi"/>
          <w:lang w:val="pt-BR"/>
        </w:rPr>
        <w:t xml:space="preserve">) Đầu tư xây dựng các công trình kết cấu hạ tầng kinh tế - xã hội của xã từ nguồn </w:t>
      </w:r>
      <w:r w:rsidR="00997553" w:rsidRPr="00376CDC">
        <w:rPr>
          <w:rFonts w:asciiTheme="majorHAnsi" w:hAnsiTheme="majorHAnsi" w:cstheme="majorHAnsi"/>
          <w:lang w:val="pt-BR"/>
        </w:rPr>
        <w:t xml:space="preserve">ủng hộ, </w:t>
      </w:r>
      <w:r w:rsidR="00F456CD" w:rsidRPr="00376CDC">
        <w:rPr>
          <w:rFonts w:asciiTheme="majorHAnsi" w:hAnsiTheme="majorHAnsi" w:cstheme="majorHAnsi"/>
          <w:lang w:val="pt-BR"/>
        </w:rPr>
        <w:t>huy động đóng góp của các tổ chức, cá nhân cho từng dự án cụ thể theo quy định của pháp luật, do Hội đồng nhân dân cấp xã quyết định đưa vào ngân sách cấp xã quản lý;</w:t>
      </w:r>
    </w:p>
    <w:p w14:paraId="27D98172" w14:textId="4C2AACC2" w:rsidR="00EC2E90"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c</w:t>
      </w:r>
      <w:r w:rsidR="00EC2E90" w:rsidRPr="00376CDC">
        <w:rPr>
          <w:rFonts w:asciiTheme="majorHAnsi" w:hAnsiTheme="majorHAnsi" w:cstheme="majorHAnsi"/>
          <w:lang w:val="pt-BR"/>
        </w:rPr>
        <w:t xml:space="preserve">) Sử dụng vốn đầu tư phát triển của ngân sách địa phương cho các dự án đầu tư xây dựng công trình kết cấu hạ tầng trên địa bàn thuộc nhiệm vụ chi của ngân sách cấp trên trực tiếp; hỗ trợ địa phương khác đầu tư xây dựng dự án, công trình trọng điểm, liên kết vùng, có sức lan tỏa, tạo động lực phát triển kinh </w:t>
      </w:r>
      <w:r w:rsidR="00EC2E90" w:rsidRPr="00376CDC">
        <w:rPr>
          <w:rFonts w:asciiTheme="majorHAnsi" w:hAnsiTheme="majorHAnsi" w:cstheme="majorHAnsi"/>
          <w:lang w:val="pt-BR"/>
        </w:rPr>
        <w:lastRenderedPageBreak/>
        <w:t>tế - xã hội và nhiệm vụ quan trọng khác phải bảo đảm trong khả năng cân đối ngân sách cấp xã và không làm ảnh hưởng đến việc thực hiện nhiệm vụ thuộc trách nhiệm của ngân sách cấp xã</w:t>
      </w:r>
      <w:r w:rsidR="00633647" w:rsidRPr="00376CDC">
        <w:rPr>
          <w:rFonts w:asciiTheme="majorHAnsi" w:hAnsiTheme="majorHAnsi" w:cstheme="majorHAnsi"/>
          <w:lang w:val="pt-BR"/>
        </w:rPr>
        <w:t>;</w:t>
      </w:r>
    </w:p>
    <w:p w14:paraId="3506F984" w14:textId="53185146" w:rsidR="00F456CD" w:rsidRPr="00376CDC" w:rsidRDefault="00CA1CA0"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d</w:t>
      </w:r>
      <w:r w:rsidR="00F456CD" w:rsidRPr="00376CDC">
        <w:rPr>
          <w:rFonts w:asciiTheme="majorHAnsi" w:hAnsiTheme="majorHAnsi" w:cstheme="majorHAnsi"/>
          <w:lang w:val="pt-BR"/>
        </w:rPr>
        <w:t>) Các khoản chi đầu tư phát triển khác theo quy định của pháp luật</w:t>
      </w:r>
      <w:r w:rsidR="00633647" w:rsidRPr="00376CDC">
        <w:rPr>
          <w:rFonts w:asciiTheme="majorHAnsi" w:hAnsiTheme="majorHAnsi" w:cstheme="majorHAnsi"/>
          <w:lang w:val="pt-BR"/>
        </w:rPr>
        <w:t>;</w:t>
      </w:r>
    </w:p>
    <w:p w14:paraId="679EFD2A" w14:textId="77777777"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2. Chi thường xuyên:</w:t>
      </w:r>
    </w:p>
    <w:p w14:paraId="596327A5" w14:textId="489D0164"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a) Các hoạt động về giáo dục </w:t>
      </w:r>
      <w:r w:rsidR="00D91AAF" w:rsidRPr="00376CDC">
        <w:rPr>
          <w:rFonts w:asciiTheme="majorHAnsi" w:hAnsiTheme="majorHAnsi" w:cstheme="majorHAnsi"/>
          <w:lang w:val="pt-BR"/>
        </w:rPr>
        <w:t xml:space="preserve">– đào tạo và dạy nghề </w:t>
      </w:r>
      <w:r w:rsidRPr="00376CDC">
        <w:rPr>
          <w:rFonts w:asciiTheme="majorHAnsi" w:hAnsiTheme="majorHAnsi" w:cstheme="majorHAnsi"/>
          <w:lang w:val="pt-BR"/>
        </w:rPr>
        <w:t>do cấp xã quản lý;</w:t>
      </w:r>
    </w:p>
    <w:p w14:paraId="4BF4DAA7" w14:textId="64516242"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spacing w:val="-4"/>
          <w:lang w:val="pt-BR"/>
        </w:rPr>
        <w:t>b) Chi hoạt động văn hóa thông tin, thể dục, thể thao, phát thanh</w:t>
      </w:r>
      <w:r w:rsidR="00D91AAF" w:rsidRPr="00376CDC">
        <w:rPr>
          <w:rFonts w:asciiTheme="majorHAnsi" w:hAnsiTheme="majorHAnsi" w:cstheme="majorHAnsi"/>
          <w:spacing w:val="-4"/>
          <w:lang w:val="pt-BR"/>
        </w:rPr>
        <w:t xml:space="preserve"> truyền hình</w:t>
      </w:r>
      <w:r w:rsidRPr="00376CDC">
        <w:rPr>
          <w:rFonts w:asciiTheme="majorHAnsi" w:hAnsiTheme="majorHAnsi" w:cstheme="majorHAnsi"/>
          <w:spacing w:val="-4"/>
          <w:lang w:val="pt-BR"/>
        </w:rPr>
        <w:t xml:space="preserve"> </w:t>
      </w:r>
      <w:r w:rsidRPr="00376CDC">
        <w:rPr>
          <w:rFonts w:asciiTheme="majorHAnsi" w:hAnsiTheme="majorHAnsi" w:cstheme="majorHAnsi"/>
          <w:lang w:val="pt-BR"/>
        </w:rPr>
        <w:t>và các hoạt động thông tin khác do cấp xã quản lý;</w:t>
      </w:r>
    </w:p>
    <w:p w14:paraId="0B752039" w14:textId="44948746"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c) </w:t>
      </w:r>
      <w:r w:rsidR="00224953" w:rsidRPr="00376CDC">
        <w:rPr>
          <w:rFonts w:asciiTheme="majorHAnsi" w:hAnsiTheme="majorHAnsi" w:cstheme="majorHAnsi"/>
          <w:lang w:val="pt-BR"/>
        </w:rPr>
        <w:t>Chi ứng dụng khoa học, công nghệ, đổi mới sáng tạo và chuyển đổi số do cấp xã quản lý</w:t>
      </w:r>
      <w:r w:rsidRPr="00376CDC">
        <w:rPr>
          <w:rFonts w:asciiTheme="majorHAnsi" w:hAnsiTheme="majorHAnsi" w:cstheme="majorHAnsi"/>
          <w:lang w:val="pt-BR"/>
        </w:rPr>
        <w:t>;</w:t>
      </w:r>
    </w:p>
    <w:p w14:paraId="2761DF3C" w14:textId="52DA3EAB" w:rsidR="00F456CD" w:rsidRPr="00376CDC" w:rsidRDefault="00F456CD"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d) Các hoạt động về sự nghiệp </w:t>
      </w:r>
      <w:r w:rsidR="00D91AAF" w:rsidRPr="00376CDC">
        <w:rPr>
          <w:rFonts w:asciiTheme="majorHAnsi" w:hAnsiTheme="majorHAnsi" w:cstheme="majorHAnsi"/>
          <w:lang w:val="pt-BR"/>
        </w:rPr>
        <w:t xml:space="preserve">bảo vệ </w:t>
      </w:r>
      <w:r w:rsidRPr="00376CDC">
        <w:rPr>
          <w:rFonts w:asciiTheme="majorHAnsi" w:hAnsiTheme="majorHAnsi" w:cstheme="majorHAnsi"/>
          <w:lang w:val="pt-BR"/>
        </w:rPr>
        <w:t>môi trường do cấp xã quản lý;</w:t>
      </w:r>
    </w:p>
    <w:p w14:paraId="108BCFCC" w14:textId="57663B16" w:rsidR="00575533" w:rsidRPr="00376CDC" w:rsidRDefault="00F456CD"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spacing w:val="-4"/>
          <w:lang w:val="pt-BR"/>
        </w:rPr>
        <w:t xml:space="preserve">đ) Các </w:t>
      </w:r>
      <w:r w:rsidR="00575533" w:rsidRPr="00376CDC">
        <w:rPr>
          <w:rFonts w:asciiTheme="majorHAnsi" w:hAnsiTheme="majorHAnsi" w:cstheme="majorHAnsi"/>
          <w:spacing w:val="-4"/>
          <w:lang w:val="pt-BR"/>
        </w:rPr>
        <w:t xml:space="preserve">hoạt động kinh tế do cấp xã quản lý, bao gồm: Sự nghiệp giao thông; sự </w:t>
      </w:r>
      <w:r w:rsidR="00575533" w:rsidRPr="00376CDC">
        <w:rPr>
          <w:rFonts w:asciiTheme="majorHAnsi" w:hAnsiTheme="majorHAnsi" w:cstheme="majorHAnsi"/>
          <w:lang w:val="pt-BR"/>
        </w:rPr>
        <w:t xml:space="preserve">nghiệp nông nghiệp, lâm nghiệp, thủy sản, thủy lợi và phát triển nông thôn; sự nghiệp tài nguyên, hoạt động kiến thiết thị chính; </w:t>
      </w:r>
      <w:r w:rsidR="00705DAD" w:rsidRPr="00376CDC">
        <w:rPr>
          <w:rFonts w:asciiTheme="majorHAnsi" w:hAnsiTheme="majorHAnsi" w:cstheme="majorHAnsi"/>
          <w:lang w:val="pt-BR"/>
        </w:rPr>
        <w:t xml:space="preserve">Chi duy tu, bảo dưỡng kết cấu hạ tầng thủy lợi, chợ,... </w:t>
      </w:r>
      <w:r w:rsidR="00575533" w:rsidRPr="00376CDC">
        <w:rPr>
          <w:rFonts w:asciiTheme="majorHAnsi" w:hAnsiTheme="majorHAnsi" w:cstheme="majorHAnsi"/>
          <w:lang w:val="pt-BR"/>
        </w:rPr>
        <w:t>các hoạt động kinh tế khác được phân cấp quản lý;</w:t>
      </w:r>
    </w:p>
    <w:p w14:paraId="08F13D1A" w14:textId="3A84B7CC" w:rsidR="00F456CD" w:rsidRPr="00376CDC" w:rsidRDefault="00F456CD"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e) Chi cho công tác dân quân tự vệ, trật tự an toàn xã hội: Chi huấn luyện dân quân tự vệ, các khoản phụ cấp huy động dân quân tự vệ và các khoản chi khác về dân quân tự vệ thuộc nhiệm vụ chi do ngân sách xã bảo đảm theo quy định; chi thực hiện việc đăng ký nghĩa vụ quân sự, công tác nghĩa vụ quân sự khác thuộc nhiệm vụ chi ngân sách xã bảo đảm theo quy định của pháp luật; chi tuyên truyền, vận động và tổ chức phong trào bảo vệ an ninh, trật tự an toàn xã hội trên địa bàn xã; các khoản chi khác theo chế độ quy định;</w:t>
      </w:r>
    </w:p>
    <w:p w14:paraId="29C1BD34" w14:textId="6C35DF00" w:rsidR="00F456CD" w:rsidRPr="00376CDC" w:rsidRDefault="00AB72E3"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g</w:t>
      </w:r>
      <w:r w:rsidR="00F456CD" w:rsidRPr="00376CDC">
        <w:rPr>
          <w:rFonts w:asciiTheme="majorHAnsi" w:hAnsiTheme="majorHAnsi" w:cstheme="majorHAnsi"/>
          <w:lang w:val="pt-BR"/>
        </w:rPr>
        <w:t>) Chi hoạt động của các cơ quan nhà nước, cơ quan Đảng Cộng sản Việt Nam ở cấp xã;</w:t>
      </w:r>
    </w:p>
    <w:p w14:paraId="587175F2" w14:textId="4644D0EB" w:rsidR="000E2F0D" w:rsidRPr="00376CDC" w:rsidRDefault="000E2F0D"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h) </w:t>
      </w:r>
      <w:r w:rsidR="00B03F1E" w:rsidRPr="00376CDC">
        <w:rPr>
          <w:rFonts w:asciiTheme="majorHAnsi" w:hAnsiTheme="majorHAnsi" w:cstheme="majorHAnsi"/>
          <w:lang w:val="pt-BR"/>
        </w:rPr>
        <w:t xml:space="preserve">Hoạt động của </w:t>
      </w:r>
      <w:r w:rsidR="00DE214D" w:rsidRPr="00376CDC">
        <w:rPr>
          <w:rFonts w:asciiTheme="majorHAnsi" w:hAnsiTheme="majorHAnsi" w:cstheme="majorHAnsi"/>
          <w:lang w:val="pt-BR"/>
        </w:rPr>
        <w:t xml:space="preserve">Ủy ban </w:t>
      </w:r>
      <w:r w:rsidR="00B03F1E" w:rsidRPr="00376CDC">
        <w:rPr>
          <w:rFonts w:asciiTheme="majorHAnsi" w:hAnsiTheme="majorHAnsi" w:cstheme="majorHAnsi"/>
          <w:lang w:val="pt-BR"/>
        </w:rPr>
        <w:t xml:space="preserve">Mặt trận Tổ quốc Việt Nam cấp xã và các tổ chức chính trị - xã hội trực thuộc </w:t>
      </w:r>
      <w:r w:rsidR="009110B6" w:rsidRPr="00376CDC">
        <w:rPr>
          <w:rFonts w:asciiTheme="majorHAnsi" w:hAnsiTheme="majorHAnsi" w:cstheme="majorHAnsi"/>
          <w:lang w:val="pt-BR"/>
        </w:rPr>
        <w:t xml:space="preserve">Ủy ban </w:t>
      </w:r>
      <w:r w:rsidR="00B03F1E" w:rsidRPr="00376CDC">
        <w:rPr>
          <w:rFonts w:asciiTheme="majorHAnsi" w:hAnsiTheme="majorHAnsi" w:cstheme="majorHAnsi"/>
          <w:lang w:val="pt-BR"/>
        </w:rPr>
        <w:t>Mặt trận Tổ quốc Việt Nam cấp xã theo quy định của pháp luật; hỗ trợ các tổ chức xã hội theo quy định của pháp luật</w:t>
      </w:r>
      <w:r w:rsidR="00633647" w:rsidRPr="00376CDC">
        <w:rPr>
          <w:rFonts w:asciiTheme="majorHAnsi" w:hAnsiTheme="majorHAnsi" w:cstheme="majorHAnsi"/>
          <w:lang w:val="pt-BR"/>
        </w:rPr>
        <w:t>;</w:t>
      </w:r>
    </w:p>
    <w:p w14:paraId="52E0FC0F" w14:textId="6D75D7FC" w:rsidR="00F456CD" w:rsidRPr="00376CDC" w:rsidRDefault="00AB72E3"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i</w:t>
      </w:r>
      <w:r w:rsidR="00F456CD" w:rsidRPr="00376CDC">
        <w:rPr>
          <w:rFonts w:asciiTheme="majorHAnsi" w:hAnsiTheme="majorHAnsi" w:cstheme="majorHAnsi"/>
          <w:lang w:val="pt-BR"/>
        </w:rPr>
        <w:t>) Đóng bảo hiểm xã hội, bảo hiểm y tế</w:t>
      </w:r>
      <w:r w:rsidR="00BF6CA5" w:rsidRPr="00376CDC">
        <w:rPr>
          <w:rFonts w:asciiTheme="majorHAnsi" w:hAnsiTheme="majorHAnsi" w:cstheme="majorHAnsi"/>
          <w:lang w:val="pt-BR"/>
        </w:rPr>
        <w:t>, bảo hiểm thất nghiệp cho các đối tượng theo chế độ quy định</w:t>
      </w:r>
      <w:r w:rsidR="00F456CD" w:rsidRPr="00376CDC">
        <w:rPr>
          <w:rFonts w:asciiTheme="majorHAnsi" w:hAnsiTheme="majorHAnsi" w:cstheme="majorHAnsi"/>
          <w:lang w:val="pt-BR"/>
        </w:rPr>
        <w:t>;</w:t>
      </w:r>
    </w:p>
    <w:p w14:paraId="5D045D91" w14:textId="5E6B8500" w:rsidR="00BF6CA5" w:rsidRPr="00376CDC" w:rsidRDefault="00BF6CA5"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k) Chi sự nghiệp y tế do cấp xã quản lý;</w:t>
      </w:r>
    </w:p>
    <w:p w14:paraId="1C32A870" w14:textId="1A86F3C8" w:rsidR="00F456CD" w:rsidRPr="00376CDC" w:rsidRDefault="00BF6CA5"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l</w:t>
      </w:r>
      <w:r w:rsidR="00F456CD" w:rsidRPr="00376CDC">
        <w:rPr>
          <w:rFonts w:asciiTheme="majorHAnsi" w:hAnsiTheme="majorHAnsi" w:cstheme="majorHAnsi"/>
          <w:lang w:val="pt-BR"/>
        </w:rPr>
        <w:t xml:space="preserve">) </w:t>
      </w:r>
      <w:r w:rsidR="00323DE4" w:rsidRPr="00376CDC">
        <w:rPr>
          <w:rFonts w:asciiTheme="majorHAnsi" w:hAnsiTheme="majorHAnsi" w:cstheme="majorHAnsi"/>
          <w:lang w:val="pt-BR"/>
        </w:rPr>
        <w:t>Chi thực hiện chính sách, chế độ ưu đãi người có công với cách mạng, t</w:t>
      </w:r>
      <w:r w:rsidR="00F456CD" w:rsidRPr="00376CDC">
        <w:rPr>
          <w:rFonts w:asciiTheme="majorHAnsi" w:hAnsiTheme="majorHAnsi" w:cstheme="majorHAnsi"/>
          <w:lang w:val="pt-BR"/>
        </w:rPr>
        <w:t>hực hiện các chính sách xã hội đối với các đối tượng do xã quản lý;</w:t>
      </w:r>
    </w:p>
    <w:p w14:paraId="5E74941F" w14:textId="1430B19A" w:rsidR="00F456CD" w:rsidRPr="00376CDC" w:rsidRDefault="00BF6CA5"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t>m</w:t>
      </w:r>
      <w:r w:rsidR="00F456CD" w:rsidRPr="00376CDC">
        <w:rPr>
          <w:rFonts w:asciiTheme="majorHAnsi" w:hAnsiTheme="majorHAnsi" w:cstheme="majorHAnsi"/>
          <w:lang w:val="pt-BR"/>
        </w:rPr>
        <w:t>) Chi hỗ trợ hoạt động, phụ cấp cho các đoàn thể, các đối tượng ở xóm, thôn, bản, tổ dân phố... theo quy định;</w:t>
      </w:r>
    </w:p>
    <w:p w14:paraId="39635562" w14:textId="21E4AC8A" w:rsidR="00F456CD" w:rsidRPr="00376CDC" w:rsidRDefault="00BF6CA5" w:rsidP="00830FA5">
      <w:pPr>
        <w:tabs>
          <w:tab w:val="left" w:pos="2430"/>
        </w:tabs>
        <w:spacing w:before="120" w:after="120" w:line="380" w:lineRule="exact"/>
        <w:ind w:firstLine="567"/>
        <w:jc w:val="both"/>
        <w:rPr>
          <w:rFonts w:asciiTheme="majorHAnsi" w:hAnsiTheme="majorHAnsi" w:cstheme="majorHAnsi"/>
          <w:lang w:val="pt-BR"/>
        </w:rPr>
      </w:pPr>
      <w:r w:rsidRPr="00376CDC">
        <w:rPr>
          <w:rFonts w:asciiTheme="majorHAnsi" w:hAnsiTheme="majorHAnsi" w:cstheme="majorHAnsi"/>
          <w:lang w:val="pt-BR"/>
        </w:rPr>
        <w:lastRenderedPageBreak/>
        <w:t>n</w:t>
      </w:r>
      <w:r w:rsidR="00F456CD" w:rsidRPr="00376CDC">
        <w:rPr>
          <w:rFonts w:asciiTheme="majorHAnsi" w:hAnsiTheme="majorHAnsi" w:cstheme="majorHAnsi"/>
          <w:lang w:val="pt-BR"/>
        </w:rPr>
        <w:t>) Các khoản chi thường xuyên khác theo quy định của pháp luật</w:t>
      </w:r>
      <w:r w:rsidR="00633647" w:rsidRPr="00376CDC">
        <w:rPr>
          <w:rFonts w:asciiTheme="majorHAnsi" w:hAnsiTheme="majorHAnsi" w:cstheme="majorHAnsi"/>
          <w:lang w:val="pt-BR"/>
        </w:rPr>
        <w:t>;</w:t>
      </w:r>
    </w:p>
    <w:p w14:paraId="32CF6E90" w14:textId="4983470C"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 xml:space="preserve">3. Chi chuyển nguồn từ ngân sách cấp xã năm trước sang ngân sách </w:t>
      </w:r>
      <w:r w:rsidR="000566B7" w:rsidRPr="00376CDC">
        <w:rPr>
          <w:rFonts w:asciiTheme="majorHAnsi" w:hAnsiTheme="majorHAnsi" w:cstheme="majorHAnsi"/>
          <w:lang w:val="pt-BR"/>
        </w:rPr>
        <w:t>cấp xã</w:t>
      </w:r>
      <w:r w:rsidR="007E44B7" w:rsidRPr="00376CDC">
        <w:rPr>
          <w:rFonts w:asciiTheme="majorHAnsi" w:hAnsiTheme="majorHAnsi" w:cstheme="majorHAnsi"/>
          <w:lang w:val="pt-BR"/>
        </w:rPr>
        <w:t xml:space="preserve"> </w:t>
      </w:r>
      <w:r w:rsidRPr="00376CDC">
        <w:rPr>
          <w:rFonts w:asciiTheme="majorHAnsi" w:hAnsiTheme="majorHAnsi" w:cstheme="majorHAnsi"/>
          <w:lang w:val="pt-BR"/>
        </w:rPr>
        <w:t>năm sau.</w:t>
      </w:r>
    </w:p>
    <w:p w14:paraId="754C0AD1" w14:textId="77777777" w:rsidR="003E5CF0" w:rsidRPr="00376CDC" w:rsidRDefault="003E5CF0" w:rsidP="003E13D7">
      <w:pPr>
        <w:spacing w:before="120" w:after="120" w:line="360" w:lineRule="exact"/>
        <w:ind w:firstLine="567"/>
        <w:jc w:val="both"/>
        <w:rPr>
          <w:rFonts w:asciiTheme="majorHAnsi" w:hAnsiTheme="majorHAnsi" w:cstheme="majorHAnsi"/>
          <w:bCs/>
          <w:kern w:val="36"/>
        </w:rPr>
      </w:pPr>
      <w:r w:rsidRPr="00376CDC">
        <w:rPr>
          <w:rFonts w:asciiTheme="majorHAnsi" w:hAnsiTheme="majorHAnsi" w:cstheme="majorHAnsi"/>
          <w:bCs/>
          <w:kern w:val="36"/>
        </w:rPr>
        <w:t xml:space="preserve">4. </w:t>
      </w:r>
      <w:r w:rsidRPr="00376CDC">
        <w:rPr>
          <w:rFonts w:asciiTheme="majorHAnsi" w:hAnsiTheme="majorHAnsi" w:cstheme="majorHAnsi"/>
          <w:bCs/>
          <w:kern w:val="36"/>
          <w:lang w:val="vi-VN"/>
        </w:rPr>
        <w:t xml:space="preserve">Chi </w:t>
      </w:r>
      <w:r w:rsidRPr="00376CDC">
        <w:rPr>
          <w:rFonts w:asciiTheme="majorHAnsi" w:hAnsiTheme="majorHAnsi" w:cstheme="majorHAnsi"/>
          <w:bCs/>
          <w:kern w:val="36"/>
        </w:rPr>
        <w:t>nộp</w:t>
      </w:r>
      <w:r w:rsidRPr="00376CDC">
        <w:rPr>
          <w:rFonts w:asciiTheme="majorHAnsi" w:hAnsiTheme="majorHAnsi" w:cstheme="majorHAnsi"/>
          <w:bCs/>
          <w:kern w:val="36"/>
          <w:lang w:val="vi-VN"/>
        </w:rPr>
        <w:t xml:space="preserve"> trả ngân sách cấp trên.</w:t>
      </w:r>
    </w:p>
    <w:p w14:paraId="0F6B1069" w14:textId="43591E47" w:rsidR="003D46C7" w:rsidRPr="00376CDC" w:rsidRDefault="003D46C7" w:rsidP="003E13D7">
      <w:pPr>
        <w:spacing w:before="120" w:after="120" w:line="360" w:lineRule="exact"/>
        <w:ind w:firstLine="567"/>
        <w:jc w:val="both"/>
        <w:rPr>
          <w:rFonts w:asciiTheme="majorHAnsi" w:hAnsiTheme="majorHAnsi" w:cstheme="majorHAnsi"/>
          <w:bCs/>
          <w:kern w:val="36"/>
        </w:rPr>
      </w:pPr>
      <w:r w:rsidRPr="00376CDC">
        <w:rPr>
          <w:rFonts w:asciiTheme="majorHAnsi" w:hAnsiTheme="majorHAnsi" w:cstheme="majorHAnsi"/>
          <w:bCs/>
          <w:kern w:val="36"/>
        </w:rPr>
        <w:t>5. Ghi chi tiền bồi thường giải phóng mặt bằng nhà đầu tư là tổ chức, cá nhân đã ứng trước được trừ vào tiền thuê đất, sử dụng đất.</w:t>
      </w:r>
    </w:p>
    <w:p w14:paraId="0147F3D5" w14:textId="1939FB40" w:rsidR="003E5CF0" w:rsidRPr="00376CDC" w:rsidRDefault="003D46C7" w:rsidP="003E13D7">
      <w:pPr>
        <w:spacing w:before="120" w:after="120" w:line="360" w:lineRule="exact"/>
        <w:ind w:firstLine="567"/>
        <w:jc w:val="both"/>
        <w:rPr>
          <w:rFonts w:asciiTheme="majorHAnsi" w:hAnsiTheme="majorHAnsi" w:cstheme="majorHAnsi"/>
          <w:bCs/>
          <w:kern w:val="36"/>
        </w:rPr>
      </w:pPr>
      <w:r w:rsidRPr="00376CDC">
        <w:rPr>
          <w:rFonts w:asciiTheme="majorHAnsi" w:hAnsiTheme="majorHAnsi" w:cstheme="majorHAnsi"/>
          <w:bCs/>
          <w:kern w:val="36"/>
        </w:rPr>
        <w:t>6</w:t>
      </w:r>
      <w:r w:rsidR="003E5CF0" w:rsidRPr="00376CDC">
        <w:rPr>
          <w:rFonts w:asciiTheme="majorHAnsi" w:hAnsiTheme="majorHAnsi" w:cstheme="majorHAnsi"/>
          <w:bCs/>
          <w:kern w:val="36"/>
        </w:rPr>
        <w:t>.</w:t>
      </w:r>
      <w:r w:rsidR="003E5CF0" w:rsidRPr="00376CDC">
        <w:rPr>
          <w:rFonts w:asciiTheme="majorHAnsi" w:hAnsiTheme="majorHAnsi" w:cstheme="majorHAnsi"/>
          <w:bCs/>
          <w:kern w:val="36"/>
          <w:lang w:val="vi-VN"/>
        </w:rPr>
        <w:t xml:space="preserve"> Các khoản chi khác của ngân sách cấp xã theo quy định của pháp luật, bao gồm chi hỗ trợ thực hiện nhiệm vụ theo quy định tại tiết a, </w:t>
      </w:r>
      <w:r w:rsidR="00483722" w:rsidRPr="00376CDC">
        <w:rPr>
          <w:rFonts w:asciiTheme="majorHAnsi" w:hAnsiTheme="majorHAnsi" w:cstheme="majorHAnsi"/>
          <w:bCs/>
          <w:kern w:val="36"/>
          <w:lang w:val="vi-VN"/>
        </w:rPr>
        <w:t xml:space="preserve">tiết </w:t>
      </w:r>
      <w:r w:rsidR="003E5CF0" w:rsidRPr="00376CDC">
        <w:rPr>
          <w:rFonts w:asciiTheme="majorHAnsi" w:hAnsiTheme="majorHAnsi" w:cstheme="majorHAnsi"/>
          <w:bCs/>
          <w:kern w:val="36"/>
          <w:lang w:val="vi-VN"/>
        </w:rPr>
        <w:t xml:space="preserve">b, </w:t>
      </w:r>
      <w:r w:rsidR="00483722" w:rsidRPr="00376CDC">
        <w:rPr>
          <w:rFonts w:asciiTheme="majorHAnsi" w:hAnsiTheme="majorHAnsi" w:cstheme="majorHAnsi"/>
          <w:bCs/>
          <w:kern w:val="36"/>
          <w:lang w:val="vi-VN"/>
        </w:rPr>
        <w:t xml:space="preserve">tiết </w:t>
      </w:r>
      <w:r w:rsidR="003E5CF0" w:rsidRPr="00376CDC">
        <w:rPr>
          <w:rFonts w:asciiTheme="majorHAnsi" w:hAnsiTheme="majorHAnsi" w:cstheme="majorHAnsi"/>
          <w:bCs/>
          <w:kern w:val="36"/>
          <w:lang w:val="vi-VN"/>
        </w:rPr>
        <w:t xml:space="preserve">c, khoản </w:t>
      </w:r>
      <w:r w:rsidR="003E5CF0" w:rsidRPr="00376CDC">
        <w:rPr>
          <w:rFonts w:asciiTheme="majorHAnsi" w:hAnsiTheme="majorHAnsi" w:cstheme="majorHAnsi"/>
          <w:bCs/>
          <w:kern w:val="36"/>
        </w:rPr>
        <w:t>5</w:t>
      </w:r>
      <w:r w:rsidR="003E5CF0" w:rsidRPr="00376CDC">
        <w:rPr>
          <w:rFonts w:asciiTheme="majorHAnsi" w:hAnsiTheme="majorHAnsi" w:cstheme="majorHAnsi"/>
          <w:bCs/>
          <w:kern w:val="36"/>
          <w:lang w:val="vi-VN"/>
        </w:rPr>
        <w:t xml:space="preserve"> Điều 9 Luật Ngân sách nhà nước</w:t>
      </w:r>
      <w:r w:rsidR="003E5CF0" w:rsidRPr="00376CDC">
        <w:rPr>
          <w:rFonts w:asciiTheme="majorHAnsi" w:hAnsiTheme="majorHAnsi" w:cstheme="majorHAnsi"/>
          <w:bCs/>
          <w:kern w:val="36"/>
        </w:rPr>
        <w:t xml:space="preserve"> số 89/2025/QH15</w:t>
      </w:r>
      <w:r w:rsidR="003E5CF0" w:rsidRPr="00376CDC">
        <w:rPr>
          <w:rFonts w:asciiTheme="majorHAnsi" w:hAnsiTheme="majorHAnsi" w:cstheme="majorHAnsi"/>
          <w:bCs/>
          <w:kern w:val="36"/>
          <w:lang w:val="vi-VN"/>
        </w:rPr>
        <w:t>.</w:t>
      </w:r>
    </w:p>
    <w:p w14:paraId="14D9C1C1" w14:textId="25712AF5" w:rsidR="00575533" w:rsidRPr="00376CDC" w:rsidRDefault="003D46C7"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7</w:t>
      </w:r>
      <w:r w:rsidR="00575533" w:rsidRPr="00376CDC">
        <w:rPr>
          <w:rFonts w:asciiTheme="majorHAnsi" w:hAnsiTheme="majorHAnsi" w:cstheme="majorHAnsi"/>
          <w:lang w:val="pt-BR"/>
        </w:rPr>
        <w:t>. Chi trả gốc, lãi, phí các khoản vay thuộc nhiệm vụ ngân sách cấp xã.</w:t>
      </w:r>
    </w:p>
    <w:p w14:paraId="1B850705" w14:textId="7C3C8D9C" w:rsidR="003D46C7" w:rsidRDefault="003D46C7"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lang w:val="pt-BR"/>
        </w:rPr>
        <w:t>8. Chi viện trợ theo quy định của pháp luật;</w:t>
      </w:r>
    </w:p>
    <w:p w14:paraId="7AFE66B6" w14:textId="70AED996" w:rsidR="007551C7" w:rsidRPr="00376CDC" w:rsidRDefault="007551C7" w:rsidP="007551C7">
      <w:pPr>
        <w:tabs>
          <w:tab w:val="left" w:pos="2430"/>
        </w:tabs>
        <w:spacing w:before="120" w:after="120" w:line="360" w:lineRule="exact"/>
        <w:ind w:firstLine="567"/>
        <w:jc w:val="both"/>
        <w:rPr>
          <w:rFonts w:asciiTheme="majorHAnsi" w:hAnsiTheme="majorHAnsi" w:cstheme="majorHAnsi"/>
          <w:lang w:val="pt-BR"/>
        </w:rPr>
      </w:pPr>
      <w:r>
        <w:rPr>
          <w:rFonts w:asciiTheme="majorHAnsi" w:hAnsiTheme="majorHAnsi" w:cstheme="majorHAnsi"/>
          <w:lang w:val="pt-BR"/>
        </w:rPr>
        <w:t>9</w:t>
      </w:r>
      <w:r w:rsidRPr="00376CDC">
        <w:rPr>
          <w:rFonts w:asciiTheme="majorHAnsi" w:hAnsiTheme="majorHAnsi" w:cstheme="majorHAnsi"/>
          <w:lang w:val="pt-BR"/>
        </w:rPr>
        <w:t xml:space="preserve">. Chuyển trả phần kinh phí điều tiết về ngân sách Trung ương theo quy </w:t>
      </w:r>
      <w:r w:rsidRPr="00376CDC">
        <w:rPr>
          <w:rFonts w:asciiTheme="majorHAnsi" w:hAnsiTheme="majorHAnsi" w:cstheme="majorHAnsi"/>
          <w:spacing w:val="-6"/>
          <w:lang w:val="pt-BR"/>
        </w:rPr>
        <w:t xml:space="preserve">định của Luật Ngân sách nhà nước năm 2025 </w:t>
      </w:r>
      <w:r w:rsidRPr="00376CDC">
        <w:rPr>
          <w:rFonts w:asciiTheme="majorHAnsi" w:hAnsiTheme="majorHAnsi" w:cstheme="majorHAnsi"/>
          <w:spacing w:val="-6"/>
        </w:rPr>
        <w:t>tương ứng với số thu tiền sử dụng đất,</w:t>
      </w:r>
      <w:r w:rsidRPr="00376CDC">
        <w:rPr>
          <w:rFonts w:asciiTheme="majorHAnsi" w:hAnsiTheme="majorHAnsi" w:cstheme="majorHAnsi"/>
        </w:rPr>
        <w:t xml:space="preserve"> tiền thuê đất và trong phạm vi số tiền nhà đầu tư đã tự nguyện ứng trước theo phương án được cấp có thẩm quyền phê duyệt được hạch toán vào ngân sách nhà nước trên địa bàn tỉnh.</w:t>
      </w:r>
    </w:p>
    <w:p w14:paraId="140E1312" w14:textId="77777777" w:rsidR="007551C7" w:rsidRPr="00376CDC" w:rsidRDefault="007551C7" w:rsidP="003E13D7">
      <w:pPr>
        <w:tabs>
          <w:tab w:val="left" w:pos="2430"/>
        </w:tabs>
        <w:spacing w:before="120" w:after="120" w:line="360" w:lineRule="exact"/>
        <w:ind w:firstLine="567"/>
        <w:jc w:val="both"/>
        <w:rPr>
          <w:rFonts w:asciiTheme="majorHAnsi" w:hAnsiTheme="majorHAnsi" w:cstheme="majorHAnsi"/>
          <w:lang w:val="pt-BR"/>
        </w:rPr>
      </w:pPr>
    </w:p>
    <w:p w14:paraId="5AD15B9C" w14:textId="6B847FC4" w:rsidR="00F456CD" w:rsidRPr="00376CDC" w:rsidRDefault="0037550D" w:rsidP="003E13D7">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t>CHƯƠNG IV</w:t>
      </w:r>
    </w:p>
    <w:p w14:paraId="2CB44C96" w14:textId="77777777" w:rsidR="00F456CD" w:rsidRPr="00376CDC" w:rsidRDefault="00F456CD" w:rsidP="003E13D7">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t>TỔ CHỨC THỰC HIỆN</w:t>
      </w:r>
    </w:p>
    <w:p w14:paraId="1BEAD2F6" w14:textId="0D62AADC" w:rsidR="00F456CD" w:rsidRPr="00376CDC" w:rsidRDefault="00F456CD" w:rsidP="003E13D7">
      <w:pPr>
        <w:tabs>
          <w:tab w:val="left" w:pos="2430"/>
        </w:tabs>
        <w:spacing w:before="120" w:after="120" w:line="360" w:lineRule="exact"/>
        <w:ind w:firstLine="567"/>
        <w:jc w:val="both"/>
        <w:rPr>
          <w:rFonts w:asciiTheme="majorHAnsi" w:hAnsiTheme="majorHAnsi" w:cstheme="majorHAnsi"/>
          <w:b/>
          <w:bCs/>
          <w:lang w:val="pt-BR"/>
        </w:rPr>
      </w:pPr>
      <w:r w:rsidRPr="00376CDC">
        <w:rPr>
          <w:rFonts w:asciiTheme="majorHAnsi" w:hAnsiTheme="majorHAnsi" w:cstheme="majorHAnsi"/>
          <w:b/>
          <w:bCs/>
          <w:lang w:val="pt-BR"/>
        </w:rPr>
        <w:t xml:space="preserve">Điều </w:t>
      </w:r>
      <w:r w:rsidR="007551C7">
        <w:rPr>
          <w:rFonts w:asciiTheme="majorHAnsi" w:hAnsiTheme="majorHAnsi" w:cstheme="majorHAnsi"/>
          <w:b/>
          <w:bCs/>
          <w:lang w:val="pt-BR"/>
        </w:rPr>
        <w:t>8</w:t>
      </w:r>
      <w:r w:rsidRPr="00376CDC">
        <w:rPr>
          <w:rFonts w:asciiTheme="majorHAnsi" w:hAnsiTheme="majorHAnsi" w:cstheme="majorHAnsi"/>
          <w:b/>
          <w:bCs/>
          <w:lang w:val="pt-BR"/>
        </w:rPr>
        <w:t>. Tổ chức thực hiện</w:t>
      </w:r>
    </w:p>
    <w:p w14:paraId="1AABF140" w14:textId="2C0054A3" w:rsidR="00F456CD" w:rsidRPr="00376CDC" w:rsidRDefault="00F456CD" w:rsidP="003E13D7">
      <w:pPr>
        <w:tabs>
          <w:tab w:val="left" w:pos="2430"/>
        </w:tabs>
        <w:spacing w:before="120" w:after="120" w:line="360" w:lineRule="exact"/>
        <w:ind w:firstLine="567"/>
        <w:jc w:val="both"/>
        <w:rPr>
          <w:rFonts w:asciiTheme="majorHAnsi" w:hAnsiTheme="majorHAnsi" w:cstheme="majorHAnsi"/>
          <w:lang w:val="pt-BR"/>
        </w:rPr>
      </w:pPr>
      <w:r w:rsidRPr="00376CDC">
        <w:rPr>
          <w:rFonts w:asciiTheme="majorHAnsi" w:hAnsiTheme="majorHAnsi" w:cstheme="majorHAnsi"/>
          <w:spacing w:val="-4"/>
          <w:lang w:val="pt-BR"/>
        </w:rPr>
        <w:t xml:space="preserve">1. </w:t>
      </w:r>
      <w:r w:rsidRPr="00376CDC">
        <w:rPr>
          <w:rFonts w:asciiTheme="majorHAnsi" w:hAnsiTheme="majorHAnsi" w:cstheme="majorHAnsi"/>
          <w:spacing w:val="4"/>
          <w:lang w:val="pt-BR"/>
        </w:rPr>
        <w:t xml:space="preserve">Sở Tài chính, Kho bạc Nhà nước </w:t>
      </w:r>
      <w:r w:rsidR="002954BF" w:rsidRPr="00376CDC">
        <w:rPr>
          <w:rFonts w:asciiTheme="majorHAnsi" w:hAnsiTheme="majorHAnsi" w:cstheme="majorHAnsi"/>
          <w:spacing w:val="4"/>
          <w:lang w:val="pt-BR"/>
        </w:rPr>
        <w:t>khu vực VII</w:t>
      </w:r>
      <w:r w:rsidRPr="00376CDC">
        <w:rPr>
          <w:rFonts w:asciiTheme="majorHAnsi" w:hAnsiTheme="majorHAnsi" w:cstheme="majorHAnsi"/>
          <w:spacing w:val="4"/>
          <w:lang w:val="pt-BR"/>
        </w:rPr>
        <w:t xml:space="preserve">, </w:t>
      </w:r>
      <w:r w:rsidR="00350114" w:rsidRPr="00376CDC">
        <w:rPr>
          <w:rFonts w:asciiTheme="majorHAnsi" w:hAnsiTheme="majorHAnsi" w:cstheme="majorHAnsi"/>
          <w:spacing w:val="4"/>
          <w:lang w:val="pt-BR"/>
        </w:rPr>
        <w:t>Thuế tỉnh Thái Nguyên</w:t>
      </w:r>
      <w:r w:rsidRPr="00376CDC">
        <w:rPr>
          <w:rFonts w:asciiTheme="majorHAnsi" w:hAnsiTheme="majorHAnsi" w:cstheme="majorHAnsi"/>
          <w:spacing w:val="4"/>
          <w:lang w:val="pt-BR"/>
        </w:rPr>
        <w:t xml:space="preserve">, Ủy ban nhân dân </w:t>
      </w:r>
      <w:r w:rsidR="00483722" w:rsidRPr="00376CDC">
        <w:rPr>
          <w:rFonts w:asciiTheme="majorHAnsi" w:hAnsiTheme="majorHAnsi" w:cstheme="majorHAnsi"/>
          <w:spacing w:val="4"/>
          <w:lang w:val="pt-BR"/>
        </w:rPr>
        <w:t>cấp xã</w:t>
      </w:r>
      <w:r w:rsidRPr="00376CDC">
        <w:rPr>
          <w:rFonts w:asciiTheme="majorHAnsi" w:hAnsiTheme="majorHAnsi" w:cstheme="majorHAnsi"/>
          <w:lang w:val="pt-BR"/>
        </w:rPr>
        <w:t xml:space="preserve"> và các sở, ngành, cơ quan có liên quan căn cứ chức năng nhiệm vụ được giao để tổ chức triển khai thực hiện.</w:t>
      </w:r>
    </w:p>
    <w:p w14:paraId="5152DB79" w14:textId="75BD9AFB" w:rsidR="00FD6D7C" w:rsidRPr="00376CDC" w:rsidRDefault="00F456CD" w:rsidP="003E13D7">
      <w:pPr>
        <w:tabs>
          <w:tab w:val="left" w:pos="2430"/>
        </w:tabs>
        <w:spacing w:before="120" w:after="120" w:line="360" w:lineRule="exact"/>
        <w:ind w:firstLine="567"/>
        <w:jc w:val="both"/>
        <w:rPr>
          <w:rFonts w:asciiTheme="majorHAnsi" w:hAnsiTheme="majorHAnsi" w:cstheme="majorHAnsi"/>
          <w:spacing w:val="-4"/>
          <w:lang w:val="pt-BR"/>
        </w:rPr>
      </w:pPr>
      <w:r w:rsidRPr="00376CDC">
        <w:rPr>
          <w:rFonts w:asciiTheme="majorHAnsi" w:hAnsiTheme="majorHAnsi" w:cstheme="majorHAnsi"/>
          <w:lang w:val="pt-BR"/>
        </w:rPr>
        <w:t xml:space="preserve">2. Trong quá trình tổ chức </w:t>
      </w:r>
      <w:r w:rsidRPr="00376CDC">
        <w:rPr>
          <w:rFonts w:asciiTheme="majorHAnsi" w:hAnsiTheme="majorHAnsi" w:cstheme="majorHAnsi"/>
          <w:spacing w:val="-4"/>
          <w:lang w:val="pt-BR"/>
        </w:rPr>
        <w:t>thực hiện, nếu có vướng mắc các cơ quan, tổ chức, đơn vị, địa phương phản ánh kịp thời về Sở Tài chính để tổng hợp, báo cáo Ủy ban nhân dân tỉnh trình Hội đồng nhân dân tỉnh sửa đổi, bổ sung cho phù hợp.</w:t>
      </w:r>
    </w:p>
    <w:p w14:paraId="4CF61E67" w14:textId="107542EF" w:rsidR="003D46C7" w:rsidRPr="00376CDC" w:rsidRDefault="003D46C7" w:rsidP="003E13D7">
      <w:pPr>
        <w:tabs>
          <w:tab w:val="left" w:pos="2430"/>
        </w:tabs>
        <w:spacing w:before="120" w:after="120" w:line="360" w:lineRule="exact"/>
        <w:ind w:firstLine="567"/>
        <w:jc w:val="both"/>
        <w:rPr>
          <w:rFonts w:asciiTheme="majorHAnsi" w:hAnsiTheme="majorHAnsi" w:cstheme="majorHAnsi"/>
          <w:spacing w:val="-4"/>
          <w:lang w:val="pt-BR"/>
        </w:rPr>
      </w:pPr>
      <w:r w:rsidRPr="00376CDC">
        <w:rPr>
          <w:rFonts w:asciiTheme="majorHAnsi" w:hAnsiTheme="majorHAnsi" w:cstheme="majorHAnsi"/>
          <w:spacing w:val="-4"/>
          <w:lang w:val="pt-BR"/>
        </w:rPr>
        <w:t>3. Trường hợp các khoản thu mới phát sinh trên địa bàn mà chưa có tỷ lệ phân chia hoặc các khoản thu không gắn mã địa bàn phù hợp thì ngoài phần điều tiết ngân sách trung ương (nếu có), phần còn lại điều tiết ngân sách cấp tỉnh.</w:t>
      </w:r>
    </w:p>
    <w:p w14:paraId="75FF4E8A" w14:textId="3244B621" w:rsidR="00483722" w:rsidRPr="00376CDC" w:rsidRDefault="003D46C7" w:rsidP="003E13D7">
      <w:pPr>
        <w:tabs>
          <w:tab w:val="left" w:pos="2430"/>
        </w:tabs>
        <w:spacing w:before="120" w:after="120" w:line="360" w:lineRule="exact"/>
        <w:ind w:firstLine="567"/>
        <w:jc w:val="both"/>
        <w:rPr>
          <w:rFonts w:asciiTheme="majorHAnsi" w:hAnsiTheme="majorHAnsi" w:cstheme="majorHAnsi"/>
          <w:spacing w:val="-4"/>
          <w:lang w:val="pt-BR"/>
        </w:rPr>
      </w:pPr>
      <w:r w:rsidRPr="00376CDC">
        <w:rPr>
          <w:rFonts w:asciiTheme="majorHAnsi" w:hAnsiTheme="majorHAnsi" w:cstheme="majorHAnsi"/>
          <w:spacing w:val="4"/>
          <w:lang w:val="pt-BR"/>
        </w:rPr>
        <w:t>4</w:t>
      </w:r>
      <w:r w:rsidR="00483722" w:rsidRPr="00376CDC">
        <w:rPr>
          <w:rFonts w:asciiTheme="majorHAnsi" w:hAnsiTheme="majorHAnsi" w:cstheme="majorHAnsi"/>
          <w:spacing w:val="4"/>
          <w:lang w:val="pt-BR"/>
        </w:rPr>
        <w:t>. Trong trường hợp các văn bản dẫn chiếu trong quy định được sửa đổi,</w:t>
      </w:r>
      <w:r w:rsidR="00483722" w:rsidRPr="00376CDC">
        <w:rPr>
          <w:rFonts w:asciiTheme="majorHAnsi" w:hAnsiTheme="majorHAnsi" w:cstheme="majorHAnsi"/>
          <w:spacing w:val="-4"/>
          <w:lang w:val="pt-BR"/>
        </w:rPr>
        <w:t xml:space="preserve"> bổ sung, thay thế bằng văn bản mới thì áp dụng theo các văn bản sửa đổi, bổ sung, thay thế.</w:t>
      </w:r>
    </w:p>
    <w:p w14:paraId="05EF9336" w14:textId="77777777" w:rsidR="00FD6D7C" w:rsidRPr="00376CDC" w:rsidRDefault="00FD6D7C">
      <w:pPr>
        <w:spacing w:after="200" w:line="276" w:lineRule="auto"/>
        <w:rPr>
          <w:rFonts w:asciiTheme="majorHAnsi" w:hAnsiTheme="majorHAnsi" w:cstheme="majorHAnsi"/>
          <w:spacing w:val="-4"/>
          <w:lang w:val="pt-BR"/>
        </w:rPr>
      </w:pPr>
      <w:r w:rsidRPr="00376CDC">
        <w:rPr>
          <w:rFonts w:asciiTheme="majorHAnsi" w:hAnsiTheme="majorHAnsi" w:cstheme="majorHAnsi"/>
          <w:spacing w:val="-4"/>
          <w:lang w:val="pt-BR"/>
        </w:rPr>
        <w:br w:type="page"/>
      </w:r>
    </w:p>
    <w:p w14:paraId="52EF3431" w14:textId="77777777" w:rsidR="00FD6D7C" w:rsidRPr="00376CDC" w:rsidRDefault="00FD6D7C" w:rsidP="00155919">
      <w:pPr>
        <w:tabs>
          <w:tab w:val="left" w:pos="2430"/>
        </w:tabs>
        <w:spacing w:before="120" w:after="120" w:line="360" w:lineRule="exact"/>
        <w:ind w:firstLine="567"/>
        <w:jc w:val="both"/>
        <w:rPr>
          <w:rFonts w:asciiTheme="majorHAnsi" w:hAnsiTheme="majorHAnsi" w:cstheme="majorHAnsi"/>
          <w:lang w:val="pt-BR"/>
        </w:rPr>
        <w:sectPr w:rsidR="00FD6D7C" w:rsidRPr="00376CDC" w:rsidSect="000855DB">
          <w:pgSz w:w="11907" w:h="16840" w:code="9"/>
          <w:pgMar w:top="1134" w:right="1134" w:bottom="1134" w:left="1701" w:header="0" w:footer="0" w:gutter="0"/>
          <w:pgNumType w:start="1"/>
          <w:cols w:space="720"/>
          <w:titlePg/>
          <w:docGrid w:linePitch="360"/>
        </w:sectPr>
      </w:pPr>
    </w:p>
    <w:p w14:paraId="1CA15EC6" w14:textId="4B446367" w:rsidR="00F456CD" w:rsidRPr="00376CDC" w:rsidRDefault="00EB5F5E" w:rsidP="00FD6D7C">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lastRenderedPageBreak/>
        <w:t>PHỤ LỤC I</w:t>
      </w:r>
    </w:p>
    <w:p w14:paraId="6F70B721" w14:textId="77777777" w:rsidR="002B380E" w:rsidRPr="00376CDC" w:rsidRDefault="002B380E" w:rsidP="00FD6D7C">
      <w:pPr>
        <w:tabs>
          <w:tab w:val="left" w:pos="2430"/>
        </w:tabs>
        <w:spacing w:before="120" w:after="120" w:line="360" w:lineRule="exact"/>
        <w:ind w:firstLine="567"/>
        <w:jc w:val="right"/>
        <w:rPr>
          <w:rFonts w:asciiTheme="majorHAnsi" w:hAnsiTheme="majorHAnsi" w:cstheme="majorHAnsi"/>
          <w:b/>
          <w:bCs/>
          <w:lang w:val="nl-NL"/>
        </w:rPr>
      </w:pPr>
      <w:bookmarkStart w:id="6" w:name="chuong_pl_name"/>
      <w:r w:rsidRPr="00376CDC">
        <w:rPr>
          <w:rFonts w:asciiTheme="majorHAnsi" w:hAnsiTheme="majorHAnsi" w:cstheme="majorHAnsi"/>
          <w:b/>
          <w:bCs/>
          <w:lang w:val="nl-NL"/>
        </w:rPr>
        <w:t>CÁC KHOẢN THU NGÂN SÁCH CẤP TỈNH HƯỞNG 100%</w:t>
      </w:r>
      <w:bookmarkEnd w:id="6"/>
    </w:p>
    <w:p w14:paraId="1817DF56" w14:textId="05EA6F16" w:rsidR="002B380E" w:rsidRPr="00376CDC" w:rsidRDefault="002B380E" w:rsidP="002B380E">
      <w:pPr>
        <w:tabs>
          <w:tab w:val="left" w:pos="2430"/>
        </w:tabs>
        <w:spacing w:before="120" w:after="120" w:line="360" w:lineRule="exact"/>
        <w:ind w:firstLine="567"/>
        <w:jc w:val="center"/>
        <w:rPr>
          <w:rFonts w:asciiTheme="majorHAnsi" w:hAnsiTheme="majorHAnsi" w:cstheme="majorHAnsi"/>
          <w:i/>
          <w:iCs/>
          <w:lang w:val="pt-BR"/>
        </w:rPr>
      </w:pPr>
      <w:r w:rsidRPr="00376CDC">
        <w:rPr>
          <w:rFonts w:asciiTheme="majorHAnsi" w:hAnsiTheme="majorHAnsi" w:cstheme="majorHAnsi"/>
          <w:i/>
          <w:iCs/>
          <w:lang w:val="pt-BR"/>
        </w:rPr>
        <w:t>(Ban hành kèm theo Nghị quyết số      /20</w:t>
      </w:r>
      <w:r w:rsidR="00EB5F5E" w:rsidRPr="00376CDC">
        <w:rPr>
          <w:rFonts w:asciiTheme="majorHAnsi" w:hAnsiTheme="majorHAnsi" w:cstheme="majorHAnsi"/>
          <w:i/>
          <w:iCs/>
          <w:lang w:val="pt-BR"/>
        </w:rPr>
        <w:t>26</w:t>
      </w:r>
      <w:r w:rsidRPr="00376CDC">
        <w:rPr>
          <w:rFonts w:asciiTheme="majorHAnsi" w:hAnsiTheme="majorHAnsi" w:cstheme="majorHAnsi"/>
          <w:i/>
          <w:iCs/>
          <w:lang w:val="pt-BR"/>
        </w:rPr>
        <w:t>/NQ-HĐND)</w:t>
      </w:r>
    </w:p>
    <w:p w14:paraId="423803BD" w14:textId="77777777" w:rsidR="00EB5F5E" w:rsidRPr="00376CDC" w:rsidRDefault="00EB5F5E" w:rsidP="002B380E">
      <w:pPr>
        <w:tabs>
          <w:tab w:val="left" w:pos="2430"/>
        </w:tabs>
        <w:spacing w:before="120" w:after="120" w:line="360" w:lineRule="exact"/>
        <w:ind w:firstLine="567"/>
        <w:jc w:val="center"/>
        <w:rPr>
          <w:rFonts w:asciiTheme="majorHAnsi" w:hAnsiTheme="majorHAnsi" w:cstheme="majorHAnsi"/>
          <w:i/>
          <w:iCs/>
          <w:lang w:val="pt-BR"/>
        </w:rPr>
      </w:pP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1"/>
        <w:gridCol w:w="8541"/>
      </w:tblGrid>
      <w:tr w:rsidR="002B380E" w:rsidRPr="00376CDC" w14:paraId="55FF7090" w14:textId="77777777" w:rsidTr="00BB4EF8">
        <w:trPr>
          <w:tblHeader/>
          <w:tblCellSpacing w:w="0" w:type="dxa"/>
        </w:trPr>
        <w:tc>
          <w:tcPr>
            <w:tcW w:w="303" w:type="pct"/>
            <w:shd w:val="clear" w:color="auto" w:fill="FFFFFF"/>
            <w:vAlign w:val="bottom"/>
            <w:hideMark/>
          </w:tcPr>
          <w:p w14:paraId="238AAA3E" w14:textId="77777777" w:rsidR="002B380E" w:rsidRPr="00376CDC" w:rsidRDefault="002B380E" w:rsidP="002B380E">
            <w:pPr>
              <w:spacing w:before="120" w:after="120" w:line="234" w:lineRule="atLeast"/>
              <w:jc w:val="center"/>
              <w:rPr>
                <w:rFonts w:asciiTheme="majorHAnsi" w:hAnsiTheme="majorHAnsi" w:cstheme="majorHAnsi"/>
              </w:rPr>
            </w:pPr>
            <w:r w:rsidRPr="00376CDC">
              <w:rPr>
                <w:rFonts w:asciiTheme="majorHAnsi" w:hAnsiTheme="majorHAnsi" w:cstheme="majorHAnsi"/>
                <w:b/>
                <w:bCs/>
              </w:rPr>
              <w:t>TT</w:t>
            </w:r>
          </w:p>
        </w:tc>
        <w:tc>
          <w:tcPr>
            <w:tcW w:w="4697" w:type="pct"/>
            <w:shd w:val="clear" w:color="auto" w:fill="FFFFFF"/>
            <w:vAlign w:val="bottom"/>
            <w:hideMark/>
          </w:tcPr>
          <w:p w14:paraId="19B1D32F" w14:textId="77777777" w:rsidR="002B380E" w:rsidRPr="00376CDC" w:rsidRDefault="002B380E" w:rsidP="00EB5F5E">
            <w:pPr>
              <w:spacing w:before="120" w:after="120" w:line="234" w:lineRule="atLeast"/>
              <w:ind w:left="174" w:right="145"/>
              <w:jc w:val="center"/>
              <w:rPr>
                <w:rFonts w:asciiTheme="majorHAnsi" w:hAnsiTheme="majorHAnsi" w:cstheme="majorHAnsi"/>
              </w:rPr>
            </w:pPr>
            <w:r w:rsidRPr="00376CDC">
              <w:rPr>
                <w:rFonts w:asciiTheme="majorHAnsi" w:hAnsiTheme="majorHAnsi" w:cstheme="majorHAnsi"/>
                <w:b/>
                <w:bCs/>
              </w:rPr>
              <w:t>Khoản thu ngân sách</w:t>
            </w:r>
          </w:p>
        </w:tc>
      </w:tr>
      <w:tr w:rsidR="002B380E" w:rsidRPr="00376CDC" w14:paraId="3F896D29" w14:textId="77777777" w:rsidTr="00BB4EF8">
        <w:trPr>
          <w:tblCellSpacing w:w="0" w:type="dxa"/>
        </w:trPr>
        <w:tc>
          <w:tcPr>
            <w:tcW w:w="303" w:type="pct"/>
            <w:shd w:val="clear" w:color="auto" w:fill="FFFFFF"/>
            <w:vAlign w:val="center"/>
            <w:hideMark/>
          </w:tcPr>
          <w:p w14:paraId="438E30E2" w14:textId="77777777" w:rsidR="002B380E" w:rsidRPr="00376CDC" w:rsidRDefault="002B380E" w:rsidP="002B380E">
            <w:pPr>
              <w:spacing w:before="120" w:after="120" w:line="234" w:lineRule="atLeast"/>
              <w:jc w:val="center"/>
              <w:rPr>
                <w:rFonts w:asciiTheme="majorHAnsi" w:hAnsiTheme="majorHAnsi" w:cstheme="majorHAnsi"/>
              </w:rPr>
            </w:pPr>
            <w:r w:rsidRPr="00376CDC">
              <w:rPr>
                <w:rFonts w:asciiTheme="majorHAnsi" w:hAnsiTheme="majorHAnsi" w:cstheme="majorHAnsi"/>
                <w:b/>
                <w:bCs/>
              </w:rPr>
              <w:t>I</w:t>
            </w:r>
          </w:p>
        </w:tc>
        <w:tc>
          <w:tcPr>
            <w:tcW w:w="4697" w:type="pct"/>
            <w:shd w:val="clear" w:color="auto" w:fill="FFFFFF"/>
            <w:vAlign w:val="bottom"/>
            <w:hideMark/>
          </w:tcPr>
          <w:p w14:paraId="40F62F82" w14:textId="77777777" w:rsidR="002B380E" w:rsidRPr="00376CDC" w:rsidRDefault="002B380E" w:rsidP="00EB5F5E">
            <w:pPr>
              <w:spacing w:line="234" w:lineRule="atLeast"/>
              <w:ind w:left="174" w:right="145"/>
              <w:jc w:val="both"/>
              <w:rPr>
                <w:rFonts w:asciiTheme="majorHAnsi" w:hAnsiTheme="majorHAnsi" w:cstheme="majorHAnsi"/>
              </w:rPr>
            </w:pPr>
            <w:r w:rsidRPr="00376CDC">
              <w:rPr>
                <w:rFonts w:asciiTheme="majorHAnsi" w:hAnsiTheme="majorHAnsi" w:cstheme="majorHAnsi"/>
                <w:b/>
                <w:bCs/>
              </w:rPr>
              <w:t xml:space="preserve">Các khoản thu quy định tại </w:t>
            </w:r>
            <w:bookmarkStart w:id="7" w:name="dc_10"/>
            <w:r w:rsidRPr="00376CDC">
              <w:rPr>
                <w:rFonts w:asciiTheme="majorHAnsi" w:hAnsiTheme="majorHAnsi" w:cstheme="majorHAnsi"/>
                <w:b/>
                <w:bCs/>
              </w:rPr>
              <w:t>Khoản 1 Điều 38 Luật Ngân sách Nhà nước năm 2025</w:t>
            </w:r>
            <w:bookmarkEnd w:id="7"/>
          </w:p>
        </w:tc>
      </w:tr>
      <w:tr w:rsidR="002B380E" w:rsidRPr="00376CDC" w14:paraId="5F71D9B8" w14:textId="77777777" w:rsidTr="00BB4EF8">
        <w:trPr>
          <w:tblCellSpacing w:w="0" w:type="dxa"/>
        </w:trPr>
        <w:tc>
          <w:tcPr>
            <w:tcW w:w="303" w:type="pct"/>
            <w:shd w:val="clear" w:color="auto" w:fill="FFFFFF"/>
            <w:vAlign w:val="center"/>
            <w:hideMark/>
          </w:tcPr>
          <w:p w14:paraId="162D9D0E" w14:textId="77777777" w:rsidR="002B380E" w:rsidRPr="00376CDC" w:rsidRDefault="002B380E" w:rsidP="002B380E">
            <w:pPr>
              <w:spacing w:before="120" w:after="120" w:line="234" w:lineRule="atLeast"/>
              <w:jc w:val="center"/>
              <w:rPr>
                <w:rFonts w:asciiTheme="majorHAnsi" w:hAnsiTheme="majorHAnsi" w:cstheme="majorHAnsi"/>
              </w:rPr>
            </w:pPr>
            <w:r w:rsidRPr="00376CDC">
              <w:rPr>
                <w:rFonts w:asciiTheme="majorHAnsi" w:hAnsiTheme="majorHAnsi" w:cstheme="majorHAnsi"/>
              </w:rPr>
              <w:t>1</w:t>
            </w:r>
          </w:p>
        </w:tc>
        <w:tc>
          <w:tcPr>
            <w:tcW w:w="4697" w:type="pct"/>
            <w:shd w:val="clear" w:color="auto" w:fill="FFFFFF"/>
            <w:vAlign w:val="center"/>
            <w:hideMark/>
          </w:tcPr>
          <w:p w14:paraId="6EEEEFC9" w14:textId="77777777" w:rsidR="002B380E" w:rsidRPr="00376CDC" w:rsidRDefault="002B380E" w:rsidP="00EB5F5E">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Thuế tài nguyên (không kể thuế tài nguyên thu từ hoạt động thăm dò, khai thác dầu, khí) trừ thuế tài nguyên từ khu vực ngoài quốc doanh.</w:t>
            </w:r>
          </w:p>
        </w:tc>
      </w:tr>
      <w:tr w:rsidR="002B380E" w:rsidRPr="00376CDC" w14:paraId="1EDD8D4F" w14:textId="77777777" w:rsidTr="00BB4EF8">
        <w:trPr>
          <w:tblCellSpacing w:w="0" w:type="dxa"/>
        </w:trPr>
        <w:tc>
          <w:tcPr>
            <w:tcW w:w="303" w:type="pct"/>
            <w:shd w:val="clear" w:color="auto" w:fill="FFFFFF"/>
            <w:vAlign w:val="center"/>
            <w:hideMark/>
          </w:tcPr>
          <w:p w14:paraId="28FCE493" w14:textId="6748C201" w:rsidR="002B380E" w:rsidRPr="00376CDC" w:rsidRDefault="00DD0F38" w:rsidP="002B380E">
            <w:pPr>
              <w:spacing w:before="120" w:after="120" w:line="234" w:lineRule="atLeast"/>
              <w:jc w:val="center"/>
              <w:rPr>
                <w:rFonts w:asciiTheme="majorHAnsi" w:hAnsiTheme="majorHAnsi" w:cstheme="majorHAnsi"/>
              </w:rPr>
            </w:pPr>
            <w:r w:rsidRPr="00376CDC">
              <w:rPr>
                <w:rFonts w:asciiTheme="majorHAnsi" w:hAnsiTheme="majorHAnsi" w:cstheme="majorHAnsi"/>
              </w:rPr>
              <w:t>2</w:t>
            </w:r>
          </w:p>
        </w:tc>
        <w:tc>
          <w:tcPr>
            <w:tcW w:w="4697" w:type="pct"/>
            <w:shd w:val="clear" w:color="auto" w:fill="FFFFFF"/>
            <w:vAlign w:val="center"/>
            <w:hideMark/>
          </w:tcPr>
          <w:p w14:paraId="08D9995F" w14:textId="77777777" w:rsidR="002B380E" w:rsidRPr="00376CDC" w:rsidRDefault="002B380E" w:rsidP="00EB5F5E">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Tiền cho thuê và tiền bán nhà ở thuộc sở hữu nhà nước do đơn vị thuộc cấp tỉnh quản lý.</w:t>
            </w:r>
          </w:p>
        </w:tc>
      </w:tr>
      <w:tr w:rsidR="00DD0F38" w:rsidRPr="00376CDC" w14:paraId="6704430C" w14:textId="77777777" w:rsidTr="00BB4EF8">
        <w:trPr>
          <w:tblCellSpacing w:w="0" w:type="dxa"/>
        </w:trPr>
        <w:tc>
          <w:tcPr>
            <w:tcW w:w="303" w:type="pct"/>
            <w:shd w:val="clear" w:color="auto" w:fill="FFFFFF"/>
            <w:vAlign w:val="center"/>
            <w:hideMark/>
          </w:tcPr>
          <w:p w14:paraId="3482C13A" w14:textId="0D0D0137"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3</w:t>
            </w:r>
          </w:p>
        </w:tc>
        <w:tc>
          <w:tcPr>
            <w:tcW w:w="4697" w:type="pct"/>
            <w:shd w:val="clear" w:color="auto" w:fill="FFFFFF"/>
            <w:vAlign w:val="center"/>
            <w:hideMark/>
          </w:tcPr>
          <w:p w14:paraId="173BAA63"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từ hoạt động xổ số.</w:t>
            </w:r>
          </w:p>
        </w:tc>
      </w:tr>
      <w:tr w:rsidR="00DD0F38" w:rsidRPr="00376CDC" w14:paraId="3CF2E619" w14:textId="77777777" w:rsidTr="00BB4EF8">
        <w:trPr>
          <w:tblCellSpacing w:w="0" w:type="dxa"/>
        </w:trPr>
        <w:tc>
          <w:tcPr>
            <w:tcW w:w="303" w:type="pct"/>
            <w:shd w:val="clear" w:color="auto" w:fill="FFFFFF"/>
            <w:vAlign w:val="center"/>
            <w:hideMark/>
          </w:tcPr>
          <w:p w14:paraId="298D0E35" w14:textId="273E9B7C"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4</w:t>
            </w:r>
          </w:p>
        </w:tc>
        <w:tc>
          <w:tcPr>
            <w:tcW w:w="4697" w:type="pct"/>
            <w:shd w:val="clear" w:color="auto" w:fill="FFFFFF"/>
            <w:vAlign w:val="center"/>
            <w:hideMark/>
          </w:tcPr>
          <w:p w14:paraId="2366E1D8"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Các khoản thu hồi vốn của ngân sách địa phương đầu tư tại các tổ chức kinh tế; cổ tức được chia bằng tiền, lợi nhuận được chia tại công ty cổ phần, công ty trách nhiệm hữu hạn hai thành viên trở lên có vốn góp của Nhà nước do Ủy ban nhân dân cấp tỉnh là cơ quan đại diện chủ sở hữu; thu phần lợi nhuận sau thuế còn lại sau khi trích lập các quỹ của doanh nghiệp do Nhà nước nắm giữ 100% vốn điều lệ do Ủy ban nhân dân cấp tỉnh là cơ quan đại diện chủ sở hữu.</w:t>
            </w:r>
          </w:p>
        </w:tc>
      </w:tr>
      <w:tr w:rsidR="00DD0F38" w:rsidRPr="00376CDC" w14:paraId="1D2B24FC" w14:textId="77777777" w:rsidTr="00BB4EF8">
        <w:trPr>
          <w:tblCellSpacing w:w="0" w:type="dxa"/>
        </w:trPr>
        <w:tc>
          <w:tcPr>
            <w:tcW w:w="303" w:type="pct"/>
            <w:shd w:val="clear" w:color="auto" w:fill="FFFFFF"/>
            <w:vAlign w:val="center"/>
            <w:hideMark/>
          </w:tcPr>
          <w:p w14:paraId="4D7223A0" w14:textId="4C5F4C54"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5</w:t>
            </w:r>
          </w:p>
        </w:tc>
        <w:tc>
          <w:tcPr>
            <w:tcW w:w="4697" w:type="pct"/>
            <w:shd w:val="clear" w:color="auto" w:fill="FFFFFF"/>
            <w:vAlign w:val="center"/>
            <w:hideMark/>
          </w:tcPr>
          <w:p w14:paraId="2ECD8319"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từ quỹ dự trữ tài chính địa phương.</w:t>
            </w:r>
          </w:p>
        </w:tc>
      </w:tr>
      <w:tr w:rsidR="00DD0F38" w:rsidRPr="00376CDC" w14:paraId="5373CD9B" w14:textId="77777777" w:rsidTr="00BB4EF8">
        <w:trPr>
          <w:tblCellSpacing w:w="0" w:type="dxa"/>
        </w:trPr>
        <w:tc>
          <w:tcPr>
            <w:tcW w:w="303" w:type="pct"/>
            <w:shd w:val="clear" w:color="auto" w:fill="FFFFFF"/>
            <w:vAlign w:val="center"/>
            <w:hideMark/>
          </w:tcPr>
          <w:p w14:paraId="1B36954A" w14:textId="3F96545A"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6</w:t>
            </w:r>
          </w:p>
        </w:tc>
        <w:tc>
          <w:tcPr>
            <w:tcW w:w="4697" w:type="pct"/>
            <w:shd w:val="clear" w:color="auto" w:fill="FFFFFF"/>
            <w:vAlign w:val="center"/>
            <w:hideMark/>
          </w:tcPr>
          <w:p w14:paraId="180A0523"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nộp ngân sách nhà nước từ khai thác, xử lý tài sản công do cơ quan, tổ chức, đơn vị thuộc cấp tỉnh quản lý, xử lý theo quy định của pháp luật về quản lý, sử dụng tài sản công.</w:t>
            </w:r>
          </w:p>
        </w:tc>
      </w:tr>
      <w:tr w:rsidR="00DD0F38" w:rsidRPr="00376CDC" w14:paraId="5FC0DFBD" w14:textId="77777777" w:rsidTr="00BB4EF8">
        <w:trPr>
          <w:trHeight w:val="1014"/>
          <w:tblCellSpacing w:w="0" w:type="dxa"/>
        </w:trPr>
        <w:tc>
          <w:tcPr>
            <w:tcW w:w="303" w:type="pct"/>
            <w:shd w:val="clear" w:color="auto" w:fill="FFFFFF"/>
            <w:vAlign w:val="center"/>
            <w:hideMark/>
          </w:tcPr>
          <w:p w14:paraId="1CA38E80" w14:textId="71828B70"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7</w:t>
            </w:r>
          </w:p>
        </w:tc>
        <w:tc>
          <w:tcPr>
            <w:tcW w:w="4697" w:type="pct"/>
            <w:shd w:val="clear" w:color="auto" w:fill="FFFFFF"/>
            <w:vAlign w:val="center"/>
            <w:hideMark/>
          </w:tcPr>
          <w:p w14:paraId="499E7A26"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Viện trợ không hoàn lại của các tổ chức quốc tế, tổ chức khác, cá nhân nước ngoài trực tiếp cho cơ quan, tổ chức, đơn vị thuộc cấp tỉnh quản lý.</w:t>
            </w:r>
          </w:p>
        </w:tc>
      </w:tr>
      <w:tr w:rsidR="00DD0F38" w:rsidRPr="00376CDC" w14:paraId="29723D81" w14:textId="77777777" w:rsidTr="00BB4EF8">
        <w:trPr>
          <w:tblCellSpacing w:w="0" w:type="dxa"/>
        </w:trPr>
        <w:tc>
          <w:tcPr>
            <w:tcW w:w="303" w:type="pct"/>
            <w:shd w:val="clear" w:color="auto" w:fill="FFFFFF"/>
            <w:vAlign w:val="center"/>
            <w:hideMark/>
          </w:tcPr>
          <w:p w14:paraId="055450FF" w14:textId="15BD885B"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8</w:t>
            </w:r>
          </w:p>
        </w:tc>
        <w:tc>
          <w:tcPr>
            <w:tcW w:w="4697" w:type="pct"/>
            <w:shd w:val="clear" w:color="auto" w:fill="FFFFFF"/>
            <w:vAlign w:val="center"/>
            <w:hideMark/>
          </w:tcPr>
          <w:p w14:paraId="0EB3F95E" w14:textId="77777777" w:rsidR="00DD0F38" w:rsidRPr="00376CDC" w:rsidRDefault="00DD0F38" w:rsidP="00DD0F38">
            <w:pPr>
              <w:spacing w:before="120" w:after="120" w:line="234" w:lineRule="atLeast"/>
              <w:ind w:left="174" w:right="145"/>
              <w:jc w:val="both"/>
              <w:rPr>
                <w:rFonts w:asciiTheme="majorHAnsi" w:hAnsiTheme="majorHAnsi" w:cstheme="majorHAnsi"/>
                <w:spacing w:val="-4"/>
              </w:rPr>
            </w:pPr>
            <w:r w:rsidRPr="00376CDC">
              <w:rPr>
                <w:rFonts w:asciiTheme="majorHAnsi" w:hAnsiTheme="majorHAnsi" w:cstheme="majorHAnsi"/>
                <w:spacing w:val="-4"/>
              </w:rPr>
              <w:t>Phí thu từ các hoạt động dịch vụ do các cơ quan nhà nước cấp tỉnh thực hiện. Các khoản phí thu từ hoạt động dịch vụ công do đơn vị sự nghiệp công lập và tổ chức được cơ quan có thẩm quyền thuộc cấp tỉnh giao cung cấp dịch vụ công nộp ngân sách nhà nước theo quy định của pháp luật.</w:t>
            </w:r>
          </w:p>
        </w:tc>
      </w:tr>
      <w:tr w:rsidR="00DD0F38" w:rsidRPr="00376CDC" w14:paraId="52BCC1AF" w14:textId="77777777" w:rsidTr="00BB4EF8">
        <w:trPr>
          <w:tblCellSpacing w:w="0" w:type="dxa"/>
        </w:trPr>
        <w:tc>
          <w:tcPr>
            <w:tcW w:w="303" w:type="pct"/>
            <w:shd w:val="clear" w:color="auto" w:fill="FFFFFF"/>
            <w:vAlign w:val="center"/>
            <w:hideMark/>
          </w:tcPr>
          <w:p w14:paraId="1EAE33BD" w14:textId="529D4BBA"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9</w:t>
            </w:r>
          </w:p>
        </w:tc>
        <w:tc>
          <w:tcPr>
            <w:tcW w:w="4697" w:type="pct"/>
            <w:shd w:val="clear" w:color="auto" w:fill="FFFFFF"/>
            <w:vAlign w:val="center"/>
            <w:hideMark/>
          </w:tcPr>
          <w:p w14:paraId="1C03A424"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Lệ phí do các cơ quan, đơn vị thuộc cấp tỉnh quản lý thực hiện thu (không kể lệ phí trước bạ).</w:t>
            </w:r>
          </w:p>
        </w:tc>
      </w:tr>
      <w:tr w:rsidR="00DD0F38" w:rsidRPr="00376CDC" w14:paraId="5DC5E38D" w14:textId="77777777" w:rsidTr="00BB4EF8">
        <w:trPr>
          <w:tblCellSpacing w:w="0" w:type="dxa"/>
        </w:trPr>
        <w:tc>
          <w:tcPr>
            <w:tcW w:w="303" w:type="pct"/>
            <w:shd w:val="clear" w:color="auto" w:fill="FFFFFF"/>
            <w:vAlign w:val="center"/>
            <w:hideMark/>
          </w:tcPr>
          <w:p w14:paraId="2E5F30CA" w14:textId="78593903"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10</w:t>
            </w:r>
          </w:p>
        </w:tc>
        <w:tc>
          <w:tcPr>
            <w:tcW w:w="4697" w:type="pct"/>
            <w:shd w:val="clear" w:color="auto" w:fill="FFFFFF"/>
            <w:vAlign w:val="center"/>
            <w:hideMark/>
          </w:tcPr>
          <w:p w14:paraId="14DF8389"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tiền cấp quyền khai thác khoáng sản, tài nguyên nước do cơ quan có thẩm quyền của địa phương cấp phép.</w:t>
            </w:r>
          </w:p>
        </w:tc>
      </w:tr>
      <w:tr w:rsidR="00DD0F38" w:rsidRPr="00376CDC" w14:paraId="6F14EDAB" w14:textId="77777777" w:rsidTr="00BB4EF8">
        <w:trPr>
          <w:tblCellSpacing w:w="0" w:type="dxa"/>
        </w:trPr>
        <w:tc>
          <w:tcPr>
            <w:tcW w:w="303" w:type="pct"/>
            <w:shd w:val="clear" w:color="auto" w:fill="FFFFFF"/>
            <w:vAlign w:val="center"/>
            <w:hideMark/>
          </w:tcPr>
          <w:p w14:paraId="0BB78EB0" w14:textId="4E7B01AB"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lastRenderedPageBreak/>
              <w:t>11</w:t>
            </w:r>
          </w:p>
        </w:tc>
        <w:tc>
          <w:tcPr>
            <w:tcW w:w="4697" w:type="pct"/>
            <w:shd w:val="clear" w:color="auto" w:fill="FFFFFF"/>
            <w:vAlign w:val="center"/>
            <w:hideMark/>
          </w:tcPr>
          <w:p w14:paraId="1BE9B016"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Tiền thu từ xử phạt vi phạm hành chính, tịch thu, phạt khác theo quy định của pháp luật do các cơ quan nhà nước cấp tỉnh thực hiện.</w:t>
            </w:r>
          </w:p>
        </w:tc>
      </w:tr>
      <w:tr w:rsidR="00DD0F38" w:rsidRPr="00376CDC" w14:paraId="0D71E3D2" w14:textId="77777777" w:rsidTr="00BB4EF8">
        <w:trPr>
          <w:tblCellSpacing w:w="0" w:type="dxa"/>
        </w:trPr>
        <w:tc>
          <w:tcPr>
            <w:tcW w:w="303" w:type="pct"/>
            <w:shd w:val="clear" w:color="auto" w:fill="FFFFFF"/>
            <w:vAlign w:val="center"/>
            <w:hideMark/>
          </w:tcPr>
          <w:p w14:paraId="10EEA35F" w14:textId="5F01A40B"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12</w:t>
            </w:r>
          </w:p>
        </w:tc>
        <w:tc>
          <w:tcPr>
            <w:tcW w:w="4697" w:type="pct"/>
            <w:shd w:val="clear" w:color="auto" w:fill="FFFFFF"/>
            <w:vAlign w:val="center"/>
            <w:hideMark/>
          </w:tcPr>
          <w:p w14:paraId="2DFE3CDE"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Huy động đóng góp từ các cơ quan, tổ chức, cá nhân theo quy định của pháp luật cho ngân sách cấp tỉnh.</w:t>
            </w:r>
          </w:p>
        </w:tc>
      </w:tr>
      <w:tr w:rsidR="00DD0F38" w:rsidRPr="00376CDC" w14:paraId="2F32B0B5" w14:textId="77777777" w:rsidTr="00BB4EF8">
        <w:trPr>
          <w:tblCellSpacing w:w="0" w:type="dxa"/>
        </w:trPr>
        <w:tc>
          <w:tcPr>
            <w:tcW w:w="303" w:type="pct"/>
            <w:shd w:val="clear" w:color="auto" w:fill="FFFFFF"/>
            <w:vAlign w:val="center"/>
            <w:hideMark/>
          </w:tcPr>
          <w:p w14:paraId="67E229E8" w14:textId="031992F7"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13</w:t>
            </w:r>
          </w:p>
        </w:tc>
        <w:tc>
          <w:tcPr>
            <w:tcW w:w="4697" w:type="pct"/>
            <w:shd w:val="clear" w:color="auto" w:fill="FFFFFF"/>
            <w:vAlign w:val="center"/>
            <w:hideMark/>
          </w:tcPr>
          <w:p w14:paraId="6A6E940D"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tiền bảo vệ, phát triển đất trồng lúa.</w:t>
            </w:r>
          </w:p>
        </w:tc>
      </w:tr>
      <w:tr w:rsidR="00DD0F38" w:rsidRPr="00376CDC" w14:paraId="30ACF567" w14:textId="77777777" w:rsidTr="00BB4EF8">
        <w:trPr>
          <w:tblCellSpacing w:w="0" w:type="dxa"/>
        </w:trPr>
        <w:tc>
          <w:tcPr>
            <w:tcW w:w="303" w:type="pct"/>
            <w:shd w:val="clear" w:color="auto" w:fill="FFFFFF"/>
            <w:vAlign w:val="center"/>
            <w:hideMark/>
          </w:tcPr>
          <w:p w14:paraId="46B1DE81" w14:textId="723E0DF4"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14</w:t>
            </w:r>
          </w:p>
        </w:tc>
        <w:tc>
          <w:tcPr>
            <w:tcW w:w="4697" w:type="pct"/>
            <w:shd w:val="clear" w:color="auto" w:fill="FFFFFF"/>
            <w:vAlign w:val="center"/>
            <w:hideMark/>
          </w:tcPr>
          <w:p w14:paraId="30B1D108"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Khoản thu hồi các khoản chi nộp ngân sách nhà nước qua thanh tra, kiểm tra, kiểm toán, thẩm định quyết toán do cấp tỉnh quản lý.</w:t>
            </w:r>
          </w:p>
        </w:tc>
      </w:tr>
      <w:tr w:rsidR="00DD0F38" w:rsidRPr="00376CDC" w14:paraId="79CE28A4" w14:textId="77777777" w:rsidTr="00BB4EF8">
        <w:trPr>
          <w:tblCellSpacing w:w="0" w:type="dxa"/>
        </w:trPr>
        <w:tc>
          <w:tcPr>
            <w:tcW w:w="303" w:type="pct"/>
            <w:shd w:val="clear" w:color="auto" w:fill="FFFFFF"/>
            <w:vAlign w:val="center"/>
            <w:hideMark/>
          </w:tcPr>
          <w:p w14:paraId="764F2D8E" w14:textId="0D52B00C"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15</w:t>
            </w:r>
          </w:p>
        </w:tc>
        <w:tc>
          <w:tcPr>
            <w:tcW w:w="4697" w:type="pct"/>
            <w:shd w:val="clear" w:color="auto" w:fill="FFFFFF"/>
            <w:vAlign w:val="center"/>
            <w:hideMark/>
          </w:tcPr>
          <w:p w14:paraId="5693A92E"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kết dư ngân sách cấp tỉnh.</w:t>
            </w:r>
          </w:p>
        </w:tc>
      </w:tr>
      <w:tr w:rsidR="00DD0F38" w:rsidRPr="00376CDC" w14:paraId="0C7C22F6" w14:textId="77777777" w:rsidTr="00BB4EF8">
        <w:trPr>
          <w:tblCellSpacing w:w="0" w:type="dxa"/>
        </w:trPr>
        <w:tc>
          <w:tcPr>
            <w:tcW w:w="303" w:type="pct"/>
            <w:shd w:val="clear" w:color="auto" w:fill="FFFFFF"/>
            <w:vAlign w:val="center"/>
            <w:hideMark/>
          </w:tcPr>
          <w:p w14:paraId="74FA2119" w14:textId="676C5ED1"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16</w:t>
            </w:r>
          </w:p>
        </w:tc>
        <w:tc>
          <w:tcPr>
            <w:tcW w:w="4697" w:type="pct"/>
            <w:shd w:val="clear" w:color="auto" w:fill="FFFFFF"/>
            <w:vAlign w:val="center"/>
            <w:hideMark/>
          </w:tcPr>
          <w:p w14:paraId="3AD4B04C"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từ các khoản hoàn trả của ngân sách cấp xã.</w:t>
            </w:r>
          </w:p>
        </w:tc>
      </w:tr>
      <w:tr w:rsidR="00DD0F38" w:rsidRPr="00376CDC" w14:paraId="24291A76" w14:textId="77777777" w:rsidTr="00BB4EF8">
        <w:trPr>
          <w:tblCellSpacing w:w="0" w:type="dxa"/>
        </w:trPr>
        <w:tc>
          <w:tcPr>
            <w:tcW w:w="303" w:type="pct"/>
            <w:shd w:val="clear" w:color="auto" w:fill="FFFFFF"/>
            <w:vAlign w:val="center"/>
            <w:hideMark/>
          </w:tcPr>
          <w:p w14:paraId="1155F88F" w14:textId="65A83D99"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17</w:t>
            </w:r>
          </w:p>
        </w:tc>
        <w:tc>
          <w:tcPr>
            <w:tcW w:w="4697" w:type="pct"/>
            <w:shd w:val="clear" w:color="auto" w:fill="FFFFFF"/>
            <w:vAlign w:val="center"/>
            <w:hideMark/>
          </w:tcPr>
          <w:p w14:paraId="2A2D3A7A"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chuyển nguồn từ năm trước chuyển sang của ngân sách cấp tỉnh.</w:t>
            </w:r>
          </w:p>
        </w:tc>
      </w:tr>
      <w:tr w:rsidR="00DD0F38" w:rsidRPr="00376CDC" w14:paraId="3A46D2DA" w14:textId="77777777" w:rsidTr="00BB4EF8">
        <w:trPr>
          <w:tblCellSpacing w:w="0" w:type="dxa"/>
        </w:trPr>
        <w:tc>
          <w:tcPr>
            <w:tcW w:w="303" w:type="pct"/>
            <w:shd w:val="clear" w:color="auto" w:fill="FFFFFF"/>
            <w:vAlign w:val="center"/>
            <w:hideMark/>
          </w:tcPr>
          <w:p w14:paraId="57E8E6ED" w14:textId="5339A934"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18</w:t>
            </w:r>
          </w:p>
        </w:tc>
        <w:tc>
          <w:tcPr>
            <w:tcW w:w="4697" w:type="pct"/>
            <w:shd w:val="clear" w:color="auto" w:fill="FFFFFF"/>
            <w:vAlign w:val="center"/>
            <w:hideMark/>
          </w:tcPr>
          <w:p w14:paraId="1CEFE592"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Các khoản thu khác nộp ngân sách cấp tỉnh theo quy định của pháp luật.</w:t>
            </w:r>
          </w:p>
        </w:tc>
      </w:tr>
      <w:tr w:rsidR="002B380E" w:rsidRPr="00376CDC" w14:paraId="0AB9FB46" w14:textId="77777777" w:rsidTr="00BB4EF8">
        <w:trPr>
          <w:tblCellSpacing w:w="0" w:type="dxa"/>
        </w:trPr>
        <w:tc>
          <w:tcPr>
            <w:tcW w:w="303" w:type="pct"/>
            <w:shd w:val="clear" w:color="auto" w:fill="FFFFFF"/>
            <w:vAlign w:val="center"/>
            <w:hideMark/>
          </w:tcPr>
          <w:p w14:paraId="4A13D39B" w14:textId="77777777" w:rsidR="002B380E" w:rsidRPr="00376CDC" w:rsidRDefault="002B380E" w:rsidP="002B380E">
            <w:pPr>
              <w:spacing w:before="120" w:after="120" w:line="234" w:lineRule="atLeast"/>
              <w:jc w:val="center"/>
              <w:rPr>
                <w:rFonts w:asciiTheme="majorHAnsi" w:hAnsiTheme="majorHAnsi" w:cstheme="majorHAnsi"/>
              </w:rPr>
            </w:pPr>
            <w:r w:rsidRPr="00376CDC">
              <w:rPr>
                <w:rFonts w:asciiTheme="majorHAnsi" w:hAnsiTheme="majorHAnsi" w:cstheme="majorHAnsi"/>
                <w:b/>
                <w:bCs/>
              </w:rPr>
              <w:t>II</w:t>
            </w:r>
          </w:p>
        </w:tc>
        <w:tc>
          <w:tcPr>
            <w:tcW w:w="4697" w:type="pct"/>
            <w:shd w:val="clear" w:color="auto" w:fill="FFFFFF"/>
            <w:vAlign w:val="center"/>
            <w:hideMark/>
          </w:tcPr>
          <w:p w14:paraId="75A9B60D" w14:textId="77777777" w:rsidR="002B380E" w:rsidRPr="00376CDC" w:rsidRDefault="002B380E" w:rsidP="00EB5F5E">
            <w:pPr>
              <w:spacing w:line="234" w:lineRule="atLeast"/>
              <w:ind w:left="174" w:right="145"/>
              <w:jc w:val="both"/>
              <w:rPr>
                <w:rFonts w:asciiTheme="majorHAnsi" w:hAnsiTheme="majorHAnsi" w:cstheme="majorHAnsi"/>
                <w:spacing w:val="-8"/>
              </w:rPr>
            </w:pPr>
            <w:r w:rsidRPr="00376CDC">
              <w:rPr>
                <w:rFonts w:asciiTheme="majorHAnsi" w:hAnsiTheme="majorHAnsi" w:cstheme="majorHAnsi"/>
                <w:b/>
                <w:bCs/>
                <w:spacing w:val="-8"/>
              </w:rPr>
              <w:t xml:space="preserve">Các khoản thu quy định tại </w:t>
            </w:r>
            <w:bookmarkStart w:id="8" w:name="dc_11"/>
            <w:r w:rsidRPr="00376CDC">
              <w:rPr>
                <w:rFonts w:asciiTheme="majorHAnsi" w:hAnsiTheme="majorHAnsi" w:cstheme="majorHAnsi"/>
                <w:b/>
                <w:bCs/>
                <w:spacing w:val="-8"/>
              </w:rPr>
              <w:t>Khoản 2, Điều 36, Luật Ngân sách nhà nước năm 2025</w:t>
            </w:r>
            <w:bookmarkEnd w:id="8"/>
            <w:r w:rsidRPr="00376CDC">
              <w:rPr>
                <w:rFonts w:asciiTheme="majorHAnsi" w:hAnsiTheme="majorHAnsi" w:cstheme="majorHAnsi"/>
                <w:b/>
                <w:bCs/>
                <w:spacing w:val="-8"/>
              </w:rPr>
              <w:t xml:space="preserve"> (Phần ngân sách địa phương được hưởng theo quy định)</w:t>
            </w:r>
          </w:p>
        </w:tc>
      </w:tr>
      <w:tr w:rsidR="002B380E" w:rsidRPr="00376CDC" w14:paraId="1BC6016A" w14:textId="77777777" w:rsidTr="00BB4EF8">
        <w:trPr>
          <w:tblCellSpacing w:w="0" w:type="dxa"/>
        </w:trPr>
        <w:tc>
          <w:tcPr>
            <w:tcW w:w="303" w:type="pct"/>
            <w:shd w:val="clear" w:color="auto" w:fill="FFFFFF"/>
            <w:vAlign w:val="center"/>
            <w:hideMark/>
          </w:tcPr>
          <w:p w14:paraId="1BE96B4C" w14:textId="77777777" w:rsidR="002B380E" w:rsidRPr="00376CDC" w:rsidRDefault="002B380E" w:rsidP="002B380E">
            <w:pPr>
              <w:spacing w:before="120" w:after="120" w:line="234" w:lineRule="atLeast"/>
              <w:jc w:val="center"/>
              <w:rPr>
                <w:rFonts w:asciiTheme="majorHAnsi" w:hAnsiTheme="majorHAnsi" w:cstheme="majorHAnsi"/>
              </w:rPr>
            </w:pPr>
            <w:r w:rsidRPr="00376CDC">
              <w:rPr>
                <w:rFonts w:asciiTheme="majorHAnsi" w:hAnsiTheme="majorHAnsi" w:cstheme="majorHAnsi"/>
              </w:rPr>
              <w:t>1</w:t>
            </w:r>
          </w:p>
        </w:tc>
        <w:tc>
          <w:tcPr>
            <w:tcW w:w="4697" w:type="pct"/>
            <w:shd w:val="clear" w:color="auto" w:fill="FFFFFF"/>
            <w:vAlign w:val="center"/>
            <w:hideMark/>
          </w:tcPr>
          <w:p w14:paraId="64C6054B" w14:textId="77777777" w:rsidR="002B380E" w:rsidRPr="00376CDC" w:rsidRDefault="002B380E" w:rsidP="00EB5F5E">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Thuế thu nhập doanh nghiệp trừ thuế TNDN từ doanh nghiệp từ khu vực ngoài quốc doanh.</w:t>
            </w:r>
          </w:p>
        </w:tc>
      </w:tr>
      <w:tr w:rsidR="002B380E" w:rsidRPr="00376CDC" w14:paraId="28191A62" w14:textId="77777777" w:rsidTr="00BB4EF8">
        <w:trPr>
          <w:tblCellSpacing w:w="0" w:type="dxa"/>
        </w:trPr>
        <w:tc>
          <w:tcPr>
            <w:tcW w:w="303" w:type="pct"/>
            <w:shd w:val="clear" w:color="auto" w:fill="FFFFFF"/>
            <w:vAlign w:val="center"/>
            <w:hideMark/>
          </w:tcPr>
          <w:p w14:paraId="4B63FD87" w14:textId="55E62C34" w:rsidR="002B380E" w:rsidRPr="00376CDC" w:rsidRDefault="00DD0F38" w:rsidP="002B380E">
            <w:pPr>
              <w:spacing w:before="120" w:after="120" w:line="234" w:lineRule="atLeast"/>
              <w:jc w:val="center"/>
              <w:rPr>
                <w:rFonts w:asciiTheme="majorHAnsi" w:hAnsiTheme="majorHAnsi" w:cstheme="majorHAnsi"/>
              </w:rPr>
            </w:pPr>
            <w:r w:rsidRPr="00376CDC">
              <w:rPr>
                <w:rFonts w:asciiTheme="majorHAnsi" w:hAnsiTheme="majorHAnsi" w:cstheme="majorHAnsi"/>
              </w:rPr>
              <w:t>2</w:t>
            </w:r>
          </w:p>
        </w:tc>
        <w:tc>
          <w:tcPr>
            <w:tcW w:w="4697" w:type="pct"/>
            <w:shd w:val="clear" w:color="auto" w:fill="FFFFFF"/>
            <w:vAlign w:val="center"/>
            <w:hideMark/>
          </w:tcPr>
          <w:p w14:paraId="56020F7D" w14:textId="77777777" w:rsidR="002B380E" w:rsidRPr="00376CDC" w:rsidRDefault="002B380E" w:rsidP="00EB5F5E">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Thuế tiêu thụ đặc biệt, trừ khoản hoàn thuế tiêu thụ đặc biệt (nếu có), thuế tiêu thụ đặc biệt thu từ hàng hóa nhập khẩu, thuế tiêu thụ đặc biệt của khu vực ngoài quốc doanh.</w:t>
            </w:r>
          </w:p>
        </w:tc>
      </w:tr>
      <w:tr w:rsidR="00DD0F38" w:rsidRPr="00376CDC" w14:paraId="180035EC" w14:textId="77777777" w:rsidTr="00BB4EF8">
        <w:trPr>
          <w:tblCellSpacing w:w="0" w:type="dxa"/>
        </w:trPr>
        <w:tc>
          <w:tcPr>
            <w:tcW w:w="303" w:type="pct"/>
            <w:shd w:val="clear" w:color="auto" w:fill="FFFFFF"/>
            <w:vAlign w:val="center"/>
            <w:hideMark/>
          </w:tcPr>
          <w:p w14:paraId="6615F19F" w14:textId="60F0D7EF"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3</w:t>
            </w:r>
          </w:p>
        </w:tc>
        <w:tc>
          <w:tcPr>
            <w:tcW w:w="4697" w:type="pct"/>
            <w:shd w:val="clear" w:color="auto" w:fill="FFFFFF"/>
            <w:vAlign w:val="center"/>
            <w:hideMark/>
          </w:tcPr>
          <w:p w14:paraId="72E360A9"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Thuế bảo vệ môi trường.</w:t>
            </w:r>
          </w:p>
        </w:tc>
      </w:tr>
      <w:tr w:rsidR="00DD0F38" w:rsidRPr="00376CDC" w14:paraId="6C634FA7" w14:textId="77777777" w:rsidTr="00BB4EF8">
        <w:trPr>
          <w:tblCellSpacing w:w="0" w:type="dxa"/>
        </w:trPr>
        <w:tc>
          <w:tcPr>
            <w:tcW w:w="303" w:type="pct"/>
            <w:shd w:val="clear" w:color="auto" w:fill="FFFFFF"/>
            <w:vAlign w:val="center"/>
            <w:hideMark/>
          </w:tcPr>
          <w:p w14:paraId="5B216265" w14:textId="0D451582"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4</w:t>
            </w:r>
          </w:p>
        </w:tc>
        <w:tc>
          <w:tcPr>
            <w:tcW w:w="4697" w:type="pct"/>
            <w:shd w:val="clear" w:color="auto" w:fill="FFFFFF"/>
            <w:vAlign w:val="center"/>
            <w:hideMark/>
          </w:tcPr>
          <w:p w14:paraId="2AC8975B" w14:textId="77777777" w:rsidR="00DD0F38" w:rsidRPr="00376CDC" w:rsidRDefault="00DD0F38" w:rsidP="00DD0F38">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tiền cấp quyền khai thác khoáng sản, tài nguyên nước do cơ quan có thẩm quyền của trung ương cấp phép thực hiện phần ngân sách địa phương hưởng 30%.</w:t>
            </w:r>
          </w:p>
        </w:tc>
      </w:tr>
      <w:tr w:rsidR="00DD0F38" w:rsidRPr="00376CDC" w14:paraId="60912CC9" w14:textId="77777777" w:rsidTr="00BB4EF8">
        <w:trPr>
          <w:tblCellSpacing w:w="0" w:type="dxa"/>
        </w:trPr>
        <w:tc>
          <w:tcPr>
            <w:tcW w:w="303" w:type="pct"/>
            <w:shd w:val="clear" w:color="auto" w:fill="FFFFFF"/>
            <w:vAlign w:val="center"/>
            <w:hideMark/>
          </w:tcPr>
          <w:p w14:paraId="38F3B274" w14:textId="516E34F4"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5</w:t>
            </w:r>
          </w:p>
        </w:tc>
        <w:tc>
          <w:tcPr>
            <w:tcW w:w="4697" w:type="pct"/>
            <w:shd w:val="clear" w:color="auto" w:fill="FFFFFF"/>
            <w:vAlign w:val="center"/>
            <w:hideMark/>
          </w:tcPr>
          <w:p w14:paraId="7811DE7C" w14:textId="77777777" w:rsidR="00DD0F38" w:rsidRPr="00376CDC" w:rsidRDefault="00DD0F38" w:rsidP="00DD0F38">
            <w:pPr>
              <w:spacing w:before="120" w:after="120" w:line="234" w:lineRule="atLeast"/>
              <w:ind w:left="174" w:right="145"/>
              <w:jc w:val="both"/>
              <w:rPr>
                <w:rFonts w:asciiTheme="majorHAnsi" w:hAnsiTheme="majorHAnsi" w:cstheme="majorHAnsi"/>
                <w:spacing w:val="-6"/>
              </w:rPr>
            </w:pPr>
            <w:r w:rsidRPr="00376CDC">
              <w:rPr>
                <w:rFonts w:asciiTheme="majorHAnsi" w:hAnsiTheme="majorHAnsi" w:cstheme="majorHAnsi"/>
                <w:spacing w:val="-6"/>
              </w:rPr>
              <w:t>Thuế giá trị gia tăng (không bao gồm số thuế GTGT được hoàn theo quy định của Luật Thuế GTGT), trừ thuế GTGT của khu vực ngoài quốc doanh.</w:t>
            </w:r>
          </w:p>
        </w:tc>
      </w:tr>
      <w:tr w:rsidR="00DD0F38" w:rsidRPr="00376CDC" w14:paraId="6511C07F" w14:textId="77777777" w:rsidTr="00BB4EF8">
        <w:trPr>
          <w:trHeight w:val="1290"/>
          <w:tblCellSpacing w:w="0" w:type="dxa"/>
        </w:trPr>
        <w:tc>
          <w:tcPr>
            <w:tcW w:w="303" w:type="pct"/>
            <w:shd w:val="clear" w:color="auto" w:fill="FFFFFF"/>
            <w:vAlign w:val="center"/>
            <w:hideMark/>
          </w:tcPr>
          <w:p w14:paraId="3C701108" w14:textId="69BC7639"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6</w:t>
            </w:r>
          </w:p>
        </w:tc>
        <w:tc>
          <w:tcPr>
            <w:tcW w:w="4697" w:type="pct"/>
            <w:shd w:val="clear" w:color="auto" w:fill="FFFFFF"/>
            <w:vAlign w:val="center"/>
            <w:hideMark/>
          </w:tcPr>
          <w:p w14:paraId="324A3CF8" w14:textId="77777777" w:rsidR="00DD0F38" w:rsidRPr="00376CDC" w:rsidRDefault="00DD0F38" w:rsidP="00DD0F38">
            <w:pPr>
              <w:spacing w:line="234" w:lineRule="atLeast"/>
              <w:ind w:left="174" w:right="145"/>
              <w:jc w:val="both"/>
              <w:rPr>
                <w:rFonts w:asciiTheme="majorHAnsi" w:hAnsiTheme="majorHAnsi" w:cstheme="majorHAnsi"/>
              </w:rPr>
            </w:pPr>
            <w:r w:rsidRPr="00376CDC">
              <w:rPr>
                <w:rFonts w:asciiTheme="majorHAnsi" w:hAnsiTheme="majorHAnsi" w:cstheme="majorHAnsi"/>
              </w:rPr>
              <w:t xml:space="preserve">Số thu tiền sử dụng đất, tiền thuê đất phần ngân sách địa phương được hưởng sau khi điều tiết về ngân sách trung ương theo quy định tại </w:t>
            </w:r>
            <w:bookmarkStart w:id="9" w:name="dc_12"/>
            <w:r w:rsidRPr="00376CDC">
              <w:rPr>
                <w:rFonts w:asciiTheme="majorHAnsi" w:hAnsiTheme="majorHAnsi" w:cstheme="majorHAnsi"/>
              </w:rPr>
              <w:t>điểm g, Khoản 2, Điều 36 Luật số 89/2025/QH15</w:t>
            </w:r>
            <w:bookmarkEnd w:id="9"/>
            <w:r w:rsidRPr="00376CDC">
              <w:rPr>
                <w:rFonts w:asciiTheme="majorHAnsi" w:hAnsiTheme="majorHAnsi" w:cstheme="majorHAnsi"/>
              </w:rPr>
              <w:t>, gồm:</w:t>
            </w:r>
          </w:p>
        </w:tc>
      </w:tr>
      <w:tr w:rsidR="002B380E" w:rsidRPr="00376CDC" w14:paraId="288D7993" w14:textId="77777777" w:rsidTr="00BB4EF8">
        <w:trPr>
          <w:tblCellSpacing w:w="0" w:type="dxa"/>
        </w:trPr>
        <w:tc>
          <w:tcPr>
            <w:tcW w:w="303" w:type="pct"/>
            <w:shd w:val="clear" w:color="auto" w:fill="FFFFFF"/>
            <w:vAlign w:val="center"/>
            <w:hideMark/>
          </w:tcPr>
          <w:p w14:paraId="7512B022" w14:textId="77777777" w:rsidR="002B380E" w:rsidRPr="00376CDC" w:rsidRDefault="002B380E" w:rsidP="002B380E">
            <w:pPr>
              <w:spacing w:before="120" w:after="120" w:line="234" w:lineRule="atLeast"/>
              <w:jc w:val="center"/>
              <w:rPr>
                <w:rFonts w:asciiTheme="majorHAnsi" w:hAnsiTheme="majorHAnsi" w:cstheme="majorHAnsi"/>
              </w:rPr>
            </w:pPr>
            <w:r w:rsidRPr="00376CDC">
              <w:rPr>
                <w:rFonts w:asciiTheme="majorHAnsi" w:hAnsiTheme="majorHAnsi" w:cstheme="majorHAnsi"/>
              </w:rPr>
              <w:t>a</w:t>
            </w:r>
          </w:p>
        </w:tc>
        <w:tc>
          <w:tcPr>
            <w:tcW w:w="4697" w:type="pct"/>
            <w:shd w:val="clear" w:color="auto" w:fill="FFFFFF"/>
            <w:vAlign w:val="center"/>
            <w:hideMark/>
          </w:tcPr>
          <w:p w14:paraId="68FC0D0C" w14:textId="77777777" w:rsidR="002B380E" w:rsidRPr="00376CDC" w:rsidRDefault="002B380E" w:rsidP="00EB5F5E">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Tiền sử dụng đất gắn với tài sản trên đất do các cơ quan, tổ chức, đơn vị thuộc cấp tỉnh quản lý (đất trụ sở, đất thuộc tài sản công do cơ quan, đơn vị, tổ chức thuộc nhà nước quản lý)</w:t>
            </w:r>
          </w:p>
        </w:tc>
      </w:tr>
      <w:tr w:rsidR="001551DF" w:rsidRPr="00376CDC" w14:paraId="774736F8" w14:textId="77777777" w:rsidTr="00BB4EF8">
        <w:trPr>
          <w:tblCellSpacing w:w="0" w:type="dxa"/>
        </w:trPr>
        <w:tc>
          <w:tcPr>
            <w:tcW w:w="303" w:type="pct"/>
            <w:shd w:val="clear" w:color="auto" w:fill="FFFFFF"/>
            <w:vAlign w:val="center"/>
            <w:hideMark/>
          </w:tcPr>
          <w:p w14:paraId="567DCBAD" w14:textId="675B926F" w:rsidR="001551DF" w:rsidRPr="00376CDC" w:rsidRDefault="001551DF" w:rsidP="001551DF">
            <w:pPr>
              <w:spacing w:before="120" w:after="120" w:line="234" w:lineRule="atLeast"/>
              <w:jc w:val="center"/>
              <w:rPr>
                <w:rFonts w:asciiTheme="majorHAnsi" w:hAnsiTheme="majorHAnsi" w:cstheme="majorHAnsi"/>
              </w:rPr>
            </w:pPr>
            <w:r w:rsidRPr="00376CDC">
              <w:rPr>
                <w:rFonts w:asciiTheme="majorHAnsi" w:hAnsiTheme="majorHAnsi" w:cstheme="majorHAnsi"/>
              </w:rPr>
              <w:lastRenderedPageBreak/>
              <w:t>b</w:t>
            </w:r>
          </w:p>
        </w:tc>
        <w:tc>
          <w:tcPr>
            <w:tcW w:w="4697" w:type="pct"/>
            <w:shd w:val="clear" w:color="auto" w:fill="FFFFFF"/>
            <w:vAlign w:val="center"/>
            <w:hideMark/>
          </w:tcPr>
          <w:p w14:paraId="32FB8C6E" w14:textId="45FA995C" w:rsidR="001551DF" w:rsidRPr="00376CDC" w:rsidRDefault="001551DF" w:rsidP="001551DF">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Thu tiền sử dụng đất do Trung tâm Phát triển quỹ đất tỉnh; Quỹ Đầu tư phát triển tỉnh thực hiện</w:t>
            </w:r>
          </w:p>
        </w:tc>
      </w:tr>
      <w:tr w:rsidR="00DD0F38" w:rsidRPr="00376CDC" w14:paraId="64AC0E59" w14:textId="77777777" w:rsidTr="00BB4EF8">
        <w:trPr>
          <w:tblCellSpacing w:w="0" w:type="dxa"/>
        </w:trPr>
        <w:tc>
          <w:tcPr>
            <w:tcW w:w="303" w:type="pct"/>
            <w:shd w:val="clear" w:color="auto" w:fill="FFFFFF"/>
            <w:vAlign w:val="center"/>
          </w:tcPr>
          <w:p w14:paraId="4F7246B6" w14:textId="5D1AB583" w:rsidR="00DD0F38" w:rsidRPr="00376CDC" w:rsidRDefault="00DD0F38" w:rsidP="001551DF">
            <w:pPr>
              <w:spacing w:before="120" w:after="120" w:line="234" w:lineRule="atLeast"/>
              <w:jc w:val="center"/>
              <w:rPr>
                <w:rFonts w:asciiTheme="majorHAnsi" w:hAnsiTheme="majorHAnsi" w:cstheme="majorHAnsi"/>
              </w:rPr>
            </w:pPr>
            <w:r w:rsidRPr="00376CDC">
              <w:rPr>
                <w:rFonts w:asciiTheme="majorHAnsi" w:hAnsiTheme="majorHAnsi" w:cstheme="majorHAnsi"/>
              </w:rPr>
              <w:t>c</w:t>
            </w:r>
          </w:p>
        </w:tc>
        <w:tc>
          <w:tcPr>
            <w:tcW w:w="4697" w:type="pct"/>
            <w:shd w:val="clear" w:color="auto" w:fill="FFFFFF"/>
            <w:vAlign w:val="center"/>
          </w:tcPr>
          <w:p w14:paraId="6E0F869C" w14:textId="37AF59F4" w:rsidR="00DD0F38" w:rsidRPr="00376CDC" w:rsidRDefault="00DD0F38" w:rsidP="001551DF">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Ghi thu tiền sử dụng đất, tiền thuê đất từ nguồn nhà đầu tư tự nguyện ứng trước kinh phí bồi thường, hỗ trợ, tái định cư theo phương án bồi thường, hỗ trợ, tái định cư đã được cơ quan có thẩm quyền phê duyệt được ngân sách cấp xã hoàn trả bằng hình thức trừ vào tiền sử dụng đất, tiền thuê đất phải nộp;</w:t>
            </w:r>
          </w:p>
        </w:tc>
      </w:tr>
      <w:tr w:rsidR="001551DF" w:rsidRPr="00376CDC" w14:paraId="048463D8" w14:textId="77777777" w:rsidTr="00BB4EF8">
        <w:trPr>
          <w:tblCellSpacing w:w="0" w:type="dxa"/>
        </w:trPr>
        <w:tc>
          <w:tcPr>
            <w:tcW w:w="303" w:type="pct"/>
            <w:shd w:val="clear" w:color="auto" w:fill="FFFFFF"/>
            <w:vAlign w:val="center"/>
          </w:tcPr>
          <w:p w14:paraId="19974183" w14:textId="2862AFFE" w:rsidR="001551DF" w:rsidRPr="00376CDC" w:rsidRDefault="00DD0F38" w:rsidP="001551DF">
            <w:pPr>
              <w:spacing w:before="120" w:after="120" w:line="234" w:lineRule="atLeast"/>
              <w:jc w:val="center"/>
              <w:rPr>
                <w:rFonts w:asciiTheme="majorHAnsi" w:hAnsiTheme="majorHAnsi" w:cstheme="majorHAnsi"/>
              </w:rPr>
            </w:pPr>
            <w:r w:rsidRPr="00376CDC">
              <w:rPr>
                <w:rFonts w:asciiTheme="majorHAnsi" w:hAnsiTheme="majorHAnsi" w:cstheme="majorHAnsi"/>
              </w:rPr>
              <w:t>d</w:t>
            </w:r>
          </w:p>
        </w:tc>
        <w:tc>
          <w:tcPr>
            <w:tcW w:w="4697" w:type="pct"/>
            <w:shd w:val="clear" w:color="auto" w:fill="FFFFFF"/>
            <w:vAlign w:val="center"/>
          </w:tcPr>
          <w:p w14:paraId="5AB8F463" w14:textId="03C381FF" w:rsidR="001551DF" w:rsidRPr="00376CDC" w:rsidRDefault="001551DF" w:rsidP="001551DF">
            <w:pPr>
              <w:spacing w:before="120" w:after="120" w:line="234" w:lineRule="atLeast"/>
              <w:ind w:left="174" w:right="145"/>
              <w:jc w:val="both"/>
              <w:rPr>
                <w:rFonts w:asciiTheme="majorHAnsi" w:hAnsiTheme="majorHAnsi" w:cstheme="majorHAnsi"/>
              </w:rPr>
            </w:pPr>
            <w:r w:rsidRPr="00376CDC">
              <w:rPr>
                <w:rFonts w:asciiTheme="majorHAnsi" w:hAnsiTheme="majorHAnsi" w:cstheme="majorHAnsi"/>
              </w:rPr>
              <w:t>Tiền thuê đất nộp một lần cho cả thời gian thuê</w:t>
            </w:r>
          </w:p>
        </w:tc>
      </w:tr>
    </w:tbl>
    <w:p w14:paraId="0D329A21" w14:textId="68B01529" w:rsidR="00EB5F5E" w:rsidRPr="00376CDC" w:rsidRDefault="00EB5F5E" w:rsidP="00FD6D7C">
      <w:pPr>
        <w:tabs>
          <w:tab w:val="left" w:pos="2430"/>
        </w:tabs>
        <w:spacing w:before="120" w:after="120" w:line="360" w:lineRule="exact"/>
        <w:ind w:firstLine="567"/>
        <w:jc w:val="right"/>
        <w:rPr>
          <w:rFonts w:asciiTheme="majorHAnsi" w:hAnsiTheme="majorHAnsi" w:cstheme="majorHAnsi"/>
          <w:lang w:val="pt-BR"/>
        </w:rPr>
      </w:pPr>
    </w:p>
    <w:p w14:paraId="4628A80D" w14:textId="77777777" w:rsidR="00EB5F5E" w:rsidRPr="00376CDC" w:rsidRDefault="00EB5F5E">
      <w:pPr>
        <w:spacing w:after="200" w:line="276" w:lineRule="auto"/>
        <w:rPr>
          <w:rFonts w:asciiTheme="majorHAnsi" w:hAnsiTheme="majorHAnsi" w:cstheme="majorHAnsi"/>
          <w:lang w:val="pt-BR"/>
        </w:rPr>
      </w:pPr>
      <w:r w:rsidRPr="00376CDC">
        <w:rPr>
          <w:rFonts w:asciiTheme="majorHAnsi" w:hAnsiTheme="majorHAnsi" w:cstheme="majorHAnsi"/>
          <w:lang w:val="pt-BR"/>
        </w:rPr>
        <w:br w:type="page"/>
      </w:r>
    </w:p>
    <w:p w14:paraId="5378DF33" w14:textId="382FD7DB" w:rsidR="00EB5F5E" w:rsidRPr="00376CDC" w:rsidRDefault="00EB5F5E" w:rsidP="00EB5F5E">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lastRenderedPageBreak/>
        <w:t>PHỤ LỤC II</w:t>
      </w:r>
    </w:p>
    <w:p w14:paraId="5F179525" w14:textId="7703AC2E" w:rsidR="00EB5F5E" w:rsidRPr="00376CDC" w:rsidRDefault="00EB5F5E" w:rsidP="00EB5F5E">
      <w:pPr>
        <w:tabs>
          <w:tab w:val="left" w:pos="2430"/>
        </w:tabs>
        <w:spacing w:before="120" w:after="120" w:line="360" w:lineRule="exact"/>
        <w:ind w:firstLine="567"/>
        <w:jc w:val="right"/>
        <w:rPr>
          <w:rFonts w:asciiTheme="majorHAnsi" w:hAnsiTheme="majorHAnsi" w:cstheme="majorHAnsi"/>
          <w:b/>
          <w:bCs/>
          <w:lang w:val="nl-NL"/>
        </w:rPr>
      </w:pPr>
      <w:r w:rsidRPr="00376CDC">
        <w:rPr>
          <w:rFonts w:asciiTheme="majorHAnsi" w:hAnsiTheme="majorHAnsi" w:cstheme="majorHAnsi"/>
          <w:b/>
          <w:bCs/>
          <w:lang w:val="nl-NL"/>
        </w:rPr>
        <w:t>CÁC KHOẢN THU NGÂN SÁCH CẤP XÃ HƯỞNG 100%</w:t>
      </w:r>
    </w:p>
    <w:p w14:paraId="26C1A2AE" w14:textId="77777777" w:rsidR="00EB5F5E" w:rsidRPr="00376CDC" w:rsidRDefault="00EB5F5E" w:rsidP="00EB5F5E">
      <w:pPr>
        <w:tabs>
          <w:tab w:val="left" w:pos="2430"/>
        </w:tabs>
        <w:spacing w:before="120" w:after="120" w:line="360" w:lineRule="exact"/>
        <w:ind w:firstLine="567"/>
        <w:jc w:val="center"/>
        <w:rPr>
          <w:rFonts w:asciiTheme="majorHAnsi" w:hAnsiTheme="majorHAnsi" w:cstheme="majorHAnsi"/>
          <w:i/>
          <w:iCs/>
          <w:lang w:val="pt-BR"/>
        </w:rPr>
      </w:pPr>
      <w:r w:rsidRPr="00376CDC">
        <w:rPr>
          <w:rFonts w:asciiTheme="majorHAnsi" w:hAnsiTheme="majorHAnsi" w:cstheme="majorHAnsi"/>
          <w:i/>
          <w:iCs/>
          <w:lang w:val="pt-BR"/>
        </w:rPr>
        <w:t>(Ban hành kèm theo Nghị quyết số      /2026/NQ-HĐND)</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1"/>
        <w:gridCol w:w="8541"/>
      </w:tblGrid>
      <w:tr w:rsidR="00EB5F5E" w:rsidRPr="00376CDC" w14:paraId="2018FCF2" w14:textId="77777777" w:rsidTr="00DD0F38">
        <w:trPr>
          <w:tblHeader/>
          <w:tblCellSpacing w:w="0" w:type="dxa"/>
        </w:trPr>
        <w:tc>
          <w:tcPr>
            <w:tcW w:w="303" w:type="pct"/>
            <w:shd w:val="clear" w:color="auto" w:fill="FFFFFF"/>
            <w:vAlign w:val="bottom"/>
            <w:hideMark/>
          </w:tcPr>
          <w:p w14:paraId="33295178" w14:textId="77777777" w:rsidR="00EB5F5E" w:rsidRPr="00376CDC" w:rsidRDefault="00EB5F5E" w:rsidP="00EB5F5E">
            <w:pPr>
              <w:spacing w:before="120" w:after="120" w:line="234" w:lineRule="atLeast"/>
              <w:jc w:val="center"/>
              <w:rPr>
                <w:rFonts w:asciiTheme="majorHAnsi" w:hAnsiTheme="majorHAnsi" w:cstheme="majorHAnsi"/>
              </w:rPr>
            </w:pPr>
            <w:r w:rsidRPr="00376CDC">
              <w:rPr>
                <w:rFonts w:asciiTheme="majorHAnsi" w:hAnsiTheme="majorHAnsi" w:cstheme="majorHAnsi"/>
                <w:b/>
                <w:bCs/>
              </w:rPr>
              <w:t>STT</w:t>
            </w:r>
          </w:p>
        </w:tc>
        <w:tc>
          <w:tcPr>
            <w:tcW w:w="4697" w:type="pct"/>
            <w:shd w:val="clear" w:color="auto" w:fill="FFFFFF"/>
            <w:vAlign w:val="bottom"/>
            <w:hideMark/>
          </w:tcPr>
          <w:p w14:paraId="5327273C" w14:textId="77777777" w:rsidR="00EB5F5E" w:rsidRPr="00376CDC" w:rsidRDefault="00EB5F5E" w:rsidP="00EB5F5E">
            <w:pPr>
              <w:spacing w:before="120" w:after="120" w:line="234" w:lineRule="atLeast"/>
              <w:jc w:val="center"/>
              <w:rPr>
                <w:rFonts w:asciiTheme="majorHAnsi" w:hAnsiTheme="majorHAnsi" w:cstheme="majorHAnsi"/>
              </w:rPr>
            </w:pPr>
            <w:r w:rsidRPr="00376CDC">
              <w:rPr>
                <w:rFonts w:asciiTheme="majorHAnsi" w:hAnsiTheme="majorHAnsi" w:cstheme="majorHAnsi"/>
                <w:b/>
                <w:bCs/>
              </w:rPr>
              <w:t>Khoản thu ngân sách</w:t>
            </w:r>
          </w:p>
        </w:tc>
      </w:tr>
      <w:tr w:rsidR="00EB5F5E" w:rsidRPr="00376CDC" w14:paraId="6BFA7249" w14:textId="77777777" w:rsidTr="00DD0F38">
        <w:trPr>
          <w:tblCellSpacing w:w="0" w:type="dxa"/>
        </w:trPr>
        <w:tc>
          <w:tcPr>
            <w:tcW w:w="303" w:type="pct"/>
            <w:shd w:val="clear" w:color="auto" w:fill="FFFFFF"/>
            <w:vAlign w:val="center"/>
            <w:hideMark/>
          </w:tcPr>
          <w:p w14:paraId="5E4732FD" w14:textId="0959DB9D"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1</w:t>
            </w:r>
          </w:p>
        </w:tc>
        <w:tc>
          <w:tcPr>
            <w:tcW w:w="4697" w:type="pct"/>
            <w:shd w:val="clear" w:color="auto" w:fill="FFFFFF"/>
            <w:vAlign w:val="center"/>
            <w:hideMark/>
          </w:tcPr>
          <w:p w14:paraId="6C7BFF35"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Thuế sử dụng đất nông nghiệp.</w:t>
            </w:r>
          </w:p>
        </w:tc>
      </w:tr>
      <w:tr w:rsidR="00EB5F5E" w:rsidRPr="00376CDC" w14:paraId="1CD6F731" w14:textId="77777777" w:rsidTr="00180DF8">
        <w:trPr>
          <w:tblCellSpacing w:w="0" w:type="dxa"/>
        </w:trPr>
        <w:tc>
          <w:tcPr>
            <w:tcW w:w="303" w:type="pct"/>
            <w:shd w:val="clear" w:color="auto" w:fill="FFFFFF"/>
            <w:vAlign w:val="center"/>
          </w:tcPr>
          <w:p w14:paraId="01FF593A" w14:textId="1CD8432C"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2</w:t>
            </w:r>
          </w:p>
        </w:tc>
        <w:tc>
          <w:tcPr>
            <w:tcW w:w="4697" w:type="pct"/>
            <w:shd w:val="clear" w:color="auto" w:fill="FFFFFF"/>
            <w:vAlign w:val="center"/>
            <w:hideMark/>
          </w:tcPr>
          <w:p w14:paraId="3C0EBF8A"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Thuế sử dụng đất phi nông nghiệp.</w:t>
            </w:r>
          </w:p>
        </w:tc>
      </w:tr>
      <w:tr w:rsidR="00EB5F5E" w:rsidRPr="00376CDC" w14:paraId="4F41EFF6" w14:textId="77777777" w:rsidTr="00180DF8">
        <w:trPr>
          <w:tblCellSpacing w:w="0" w:type="dxa"/>
        </w:trPr>
        <w:tc>
          <w:tcPr>
            <w:tcW w:w="303" w:type="pct"/>
            <w:shd w:val="clear" w:color="auto" w:fill="FFFFFF"/>
            <w:vAlign w:val="center"/>
          </w:tcPr>
          <w:p w14:paraId="04E48241" w14:textId="2F95B771"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3</w:t>
            </w:r>
          </w:p>
        </w:tc>
        <w:tc>
          <w:tcPr>
            <w:tcW w:w="4697" w:type="pct"/>
            <w:shd w:val="clear" w:color="auto" w:fill="FFFFFF"/>
            <w:vAlign w:val="center"/>
            <w:hideMark/>
          </w:tcPr>
          <w:p w14:paraId="4D65A398"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 tiền cho thuê và bán nhà ở thuộc sở hữu nhà nước do đơn vị thuộc cấp xã quản lý.</w:t>
            </w:r>
          </w:p>
        </w:tc>
      </w:tr>
      <w:tr w:rsidR="00EB5F5E" w:rsidRPr="00376CDC" w14:paraId="37B71C94" w14:textId="77777777" w:rsidTr="00180DF8">
        <w:trPr>
          <w:tblCellSpacing w:w="0" w:type="dxa"/>
        </w:trPr>
        <w:tc>
          <w:tcPr>
            <w:tcW w:w="303" w:type="pct"/>
            <w:shd w:val="clear" w:color="auto" w:fill="FFFFFF"/>
            <w:vAlign w:val="center"/>
          </w:tcPr>
          <w:p w14:paraId="2F9F7FDE" w14:textId="1DAB3655"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4</w:t>
            </w:r>
          </w:p>
        </w:tc>
        <w:tc>
          <w:tcPr>
            <w:tcW w:w="4697" w:type="pct"/>
            <w:shd w:val="clear" w:color="auto" w:fill="FFFFFF"/>
            <w:vAlign w:val="center"/>
            <w:hideMark/>
          </w:tcPr>
          <w:p w14:paraId="14F936C7"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 nộp ngân sách nhà nước từ khai thác, xử lý tài sản công do cơ quan, tổ chức, đơn vị thuộc cấp xã quản lý, xử lý theo quy định của pháp luật về quản lý, sử dụng tài sản công.</w:t>
            </w:r>
          </w:p>
        </w:tc>
      </w:tr>
      <w:tr w:rsidR="00EB5F5E" w:rsidRPr="00376CDC" w14:paraId="7B73C2FB" w14:textId="77777777" w:rsidTr="00180DF8">
        <w:trPr>
          <w:tblCellSpacing w:w="0" w:type="dxa"/>
        </w:trPr>
        <w:tc>
          <w:tcPr>
            <w:tcW w:w="303" w:type="pct"/>
            <w:shd w:val="clear" w:color="auto" w:fill="FFFFFF"/>
            <w:vAlign w:val="center"/>
          </w:tcPr>
          <w:p w14:paraId="06D01AA8" w14:textId="0786FA5B"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5</w:t>
            </w:r>
          </w:p>
        </w:tc>
        <w:tc>
          <w:tcPr>
            <w:tcW w:w="4697" w:type="pct"/>
            <w:shd w:val="clear" w:color="auto" w:fill="FFFFFF"/>
            <w:vAlign w:val="center"/>
            <w:hideMark/>
          </w:tcPr>
          <w:p w14:paraId="789B5E0B"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Viện trợ không hoàn lại của các tổ chức quốc tế, tổ chức khác, cá nhân nước ngoài trực tiếp cho cơ quan, tổ chức, đơn vị thuộc cấp xã quản lý.</w:t>
            </w:r>
          </w:p>
        </w:tc>
      </w:tr>
      <w:tr w:rsidR="00EB5F5E" w:rsidRPr="00376CDC" w14:paraId="53596787" w14:textId="77777777" w:rsidTr="00180DF8">
        <w:trPr>
          <w:trHeight w:val="1669"/>
          <w:tblCellSpacing w:w="0" w:type="dxa"/>
        </w:trPr>
        <w:tc>
          <w:tcPr>
            <w:tcW w:w="303" w:type="pct"/>
            <w:shd w:val="clear" w:color="auto" w:fill="FFFFFF"/>
            <w:vAlign w:val="center"/>
          </w:tcPr>
          <w:p w14:paraId="230C021C" w14:textId="603F320C"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6</w:t>
            </w:r>
          </w:p>
        </w:tc>
        <w:tc>
          <w:tcPr>
            <w:tcW w:w="4697" w:type="pct"/>
            <w:shd w:val="clear" w:color="auto" w:fill="FFFFFF"/>
            <w:vAlign w:val="center"/>
            <w:hideMark/>
          </w:tcPr>
          <w:p w14:paraId="1EB9A771"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Phí thu từ các hoạt động dịch vụ do các cơ quan nhà nước cấp xã thực hiện. Các khoản phí thu từ hoạt động dịch vụ do đơn vị sự nghiệp công lập và tổ chức được cơ quan có thẩm quyền thuộc cấp xã giao cung cấp dịch vụ công nộp ngân sách nhà nước theo quy định của pháp luật.</w:t>
            </w:r>
          </w:p>
        </w:tc>
      </w:tr>
      <w:tr w:rsidR="00EB5F5E" w:rsidRPr="00376CDC" w14:paraId="6E32ED98" w14:textId="77777777" w:rsidTr="00180DF8">
        <w:trPr>
          <w:tblCellSpacing w:w="0" w:type="dxa"/>
        </w:trPr>
        <w:tc>
          <w:tcPr>
            <w:tcW w:w="303" w:type="pct"/>
            <w:shd w:val="clear" w:color="auto" w:fill="FFFFFF"/>
            <w:vAlign w:val="center"/>
          </w:tcPr>
          <w:p w14:paraId="27E578D7" w14:textId="736FF104"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7</w:t>
            </w:r>
          </w:p>
        </w:tc>
        <w:tc>
          <w:tcPr>
            <w:tcW w:w="4697" w:type="pct"/>
            <w:shd w:val="clear" w:color="auto" w:fill="FFFFFF"/>
            <w:vAlign w:val="center"/>
            <w:hideMark/>
          </w:tcPr>
          <w:p w14:paraId="29599EEF"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Lệ phí do các cơ quan, đơn vị thuộc cấp xã quản lý thực hiện thu (không kể lệ phí trước bạ).</w:t>
            </w:r>
          </w:p>
        </w:tc>
      </w:tr>
      <w:tr w:rsidR="00EB5F5E" w:rsidRPr="00376CDC" w14:paraId="0ED27FC5" w14:textId="77777777" w:rsidTr="00180DF8">
        <w:trPr>
          <w:trHeight w:val="1052"/>
          <w:tblCellSpacing w:w="0" w:type="dxa"/>
        </w:trPr>
        <w:tc>
          <w:tcPr>
            <w:tcW w:w="303" w:type="pct"/>
            <w:shd w:val="clear" w:color="auto" w:fill="FFFFFF"/>
            <w:vAlign w:val="center"/>
          </w:tcPr>
          <w:p w14:paraId="32D1D7F5" w14:textId="287E0D8E"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8</w:t>
            </w:r>
          </w:p>
        </w:tc>
        <w:tc>
          <w:tcPr>
            <w:tcW w:w="4697" w:type="pct"/>
            <w:shd w:val="clear" w:color="auto" w:fill="FFFFFF"/>
            <w:vAlign w:val="center"/>
            <w:hideMark/>
          </w:tcPr>
          <w:p w14:paraId="37568FAC"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Tiền thu từ xử phạt vi phạm hành chính, tịch thu, thu phạt khác theo quy định của pháp luật do các cơ quan nhà nước cấp xã thực hiện.</w:t>
            </w:r>
          </w:p>
        </w:tc>
      </w:tr>
      <w:tr w:rsidR="00EB5F5E" w:rsidRPr="00376CDC" w14:paraId="17FE2F4D" w14:textId="77777777" w:rsidTr="00180DF8">
        <w:trPr>
          <w:trHeight w:val="710"/>
          <w:tblCellSpacing w:w="0" w:type="dxa"/>
        </w:trPr>
        <w:tc>
          <w:tcPr>
            <w:tcW w:w="303" w:type="pct"/>
            <w:shd w:val="clear" w:color="auto" w:fill="FFFFFF"/>
            <w:vAlign w:val="center"/>
          </w:tcPr>
          <w:p w14:paraId="3C7C6A94" w14:textId="06DAD808"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9</w:t>
            </w:r>
          </w:p>
        </w:tc>
        <w:tc>
          <w:tcPr>
            <w:tcW w:w="4697" w:type="pct"/>
            <w:shd w:val="clear" w:color="auto" w:fill="FFFFFF"/>
            <w:vAlign w:val="center"/>
            <w:hideMark/>
          </w:tcPr>
          <w:p w14:paraId="0C118A95"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 từ quỹ đất công ích và thu hoa lợi công sản khác.</w:t>
            </w:r>
          </w:p>
        </w:tc>
      </w:tr>
      <w:tr w:rsidR="00EB5F5E" w:rsidRPr="00376CDC" w14:paraId="680DF309" w14:textId="77777777" w:rsidTr="00180DF8">
        <w:trPr>
          <w:tblCellSpacing w:w="0" w:type="dxa"/>
        </w:trPr>
        <w:tc>
          <w:tcPr>
            <w:tcW w:w="303" w:type="pct"/>
            <w:shd w:val="clear" w:color="auto" w:fill="FFFFFF"/>
            <w:vAlign w:val="center"/>
          </w:tcPr>
          <w:p w14:paraId="0D696728" w14:textId="1A7248F5"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10</w:t>
            </w:r>
          </w:p>
        </w:tc>
        <w:tc>
          <w:tcPr>
            <w:tcW w:w="4697" w:type="pct"/>
            <w:shd w:val="clear" w:color="auto" w:fill="FFFFFF"/>
            <w:vAlign w:val="center"/>
            <w:hideMark/>
          </w:tcPr>
          <w:p w14:paraId="1FA71644"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Huy động đóng góp từ các cơ quan, tổ chức, cá nhân theo quy định của pháp luật cho ngân sách cấp xã.</w:t>
            </w:r>
          </w:p>
        </w:tc>
      </w:tr>
      <w:tr w:rsidR="00EB5F5E" w:rsidRPr="00376CDC" w14:paraId="7AAF01E5" w14:textId="77777777" w:rsidTr="00180DF8">
        <w:trPr>
          <w:tblCellSpacing w:w="0" w:type="dxa"/>
        </w:trPr>
        <w:tc>
          <w:tcPr>
            <w:tcW w:w="303" w:type="pct"/>
            <w:shd w:val="clear" w:color="auto" w:fill="FFFFFF"/>
            <w:vAlign w:val="center"/>
          </w:tcPr>
          <w:p w14:paraId="29CD8205" w14:textId="2EE790E1"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11</w:t>
            </w:r>
          </w:p>
        </w:tc>
        <w:tc>
          <w:tcPr>
            <w:tcW w:w="4697" w:type="pct"/>
            <w:shd w:val="clear" w:color="auto" w:fill="FFFFFF"/>
            <w:vAlign w:val="center"/>
            <w:hideMark/>
          </w:tcPr>
          <w:p w14:paraId="4C01C352"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 kết dư ngân sách cấp xã.</w:t>
            </w:r>
          </w:p>
        </w:tc>
      </w:tr>
      <w:tr w:rsidR="00EB5F5E" w:rsidRPr="00376CDC" w14:paraId="4E062C48" w14:textId="77777777" w:rsidTr="00180DF8">
        <w:trPr>
          <w:tblCellSpacing w:w="0" w:type="dxa"/>
        </w:trPr>
        <w:tc>
          <w:tcPr>
            <w:tcW w:w="303" w:type="pct"/>
            <w:shd w:val="clear" w:color="auto" w:fill="FFFFFF"/>
            <w:vAlign w:val="center"/>
          </w:tcPr>
          <w:p w14:paraId="26E8979E" w14:textId="1CB3E7F3"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12</w:t>
            </w:r>
          </w:p>
        </w:tc>
        <w:tc>
          <w:tcPr>
            <w:tcW w:w="4697" w:type="pct"/>
            <w:shd w:val="clear" w:color="auto" w:fill="FFFFFF"/>
            <w:vAlign w:val="center"/>
            <w:hideMark/>
          </w:tcPr>
          <w:p w14:paraId="440D51C1"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Thu chuyển nguồn từ năm trước chuyển sang của ngân sách cấp xã.</w:t>
            </w:r>
          </w:p>
        </w:tc>
      </w:tr>
      <w:tr w:rsidR="00EB5F5E" w:rsidRPr="00376CDC" w14:paraId="7DAEF851" w14:textId="77777777" w:rsidTr="00180DF8">
        <w:trPr>
          <w:tblCellSpacing w:w="0" w:type="dxa"/>
        </w:trPr>
        <w:tc>
          <w:tcPr>
            <w:tcW w:w="303" w:type="pct"/>
            <w:shd w:val="clear" w:color="auto" w:fill="FFFFFF"/>
            <w:vAlign w:val="center"/>
          </w:tcPr>
          <w:p w14:paraId="5DDDB7D2" w14:textId="7D426171"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13</w:t>
            </w:r>
          </w:p>
        </w:tc>
        <w:tc>
          <w:tcPr>
            <w:tcW w:w="4697" w:type="pct"/>
            <w:shd w:val="clear" w:color="auto" w:fill="FFFFFF"/>
            <w:vAlign w:val="center"/>
            <w:hideMark/>
          </w:tcPr>
          <w:p w14:paraId="1DE1E22F"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Khoản thu hồi các khoản chi nộp ngân sách nhà nước qua thanh tra, kiểm tra, kiểm toán, thẩm định quyết toán do cấp xã quản lý.</w:t>
            </w:r>
          </w:p>
        </w:tc>
      </w:tr>
      <w:tr w:rsidR="00EB5F5E" w:rsidRPr="00376CDC" w14:paraId="72673411" w14:textId="77777777" w:rsidTr="00180DF8">
        <w:trPr>
          <w:tblCellSpacing w:w="0" w:type="dxa"/>
        </w:trPr>
        <w:tc>
          <w:tcPr>
            <w:tcW w:w="303" w:type="pct"/>
            <w:shd w:val="clear" w:color="auto" w:fill="FFFFFF"/>
            <w:vAlign w:val="center"/>
          </w:tcPr>
          <w:p w14:paraId="3C793410" w14:textId="1F093880"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14</w:t>
            </w:r>
          </w:p>
        </w:tc>
        <w:tc>
          <w:tcPr>
            <w:tcW w:w="4697" w:type="pct"/>
            <w:shd w:val="clear" w:color="auto" w:fill="FFFFFF"/>
            <w:vAlign w:val="center"/>
            <w:hideMark/>
          </w:tcPr>
          <w:p w14:paraId="10CF0E60"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Các khoản thu khác nộp ngân sách cấp xã theo quy định của pháp luật.</w:t>
            </w:r>
          </w:p>
        </w:tc>
      </w:tr>
      <w:tr w:rsidR="00EB5F5E" w:rsidRPr="00376CDC" w14:paraId="4B457EDE" w14:textId="77777777" w:rsidTr="00180DF8">
        <w:trPr>
          <w:trHeight w:val="1194"/>
          <w:tblCellSpacing w:w="0" w:type="dxa"/>
        </w:trPr>
        <w:tc>
          <w:tcPr>
            <w:tcW w:w="303" w:type="pct"/>
            <w:shd w:val="clear" w:color="auto" w:fill="FFFFFF"/>
            <w:vAlign w:val="center"/>
          </w:tcPr>
          <w:p w14:paraId="36354852" w14:textId="26ECF00B" w:rsidR="00EB5F5E" w:rsidRPr="00376CDC" w:rsidRDefault="00180DF8"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lastRenderedPageBreak/>
              <w:t>15</w:t>
            </w:r>
          </w:p>
        </w:tc>
        <w:tc>
          <w:tcPr>
            <w:tcW w:w="4697" w:type="pct"/>
            <w:shd w:val="clear" w:color="auto" w:fill="FFFFFF"/>
            <w:vAlign w:val="center"/>
            <w:hideMark/>
          </w:tcPr>
          <w:p w14:paraId="352443B0" w14:textId="77777777" w:rsidR="00EB5F5E" w:rsidRPr="00376CDC" w:rsidRDefault="00EB5F5E" w:rsidP="00183BEB">
            <w:pPr>
              <w:tabs>
                <w:tab w:val="left" w:pos="8339"/>
              </w:tabs>
              <w:spacing w:line="234" w:lineRule="atLeast"/>
              <w:ind w:left="157" w:right="145"/>
              <w:rPr>
                <w:rFonts w:asciiTheme="majorHAnsi" w:hAnsiTheme="majorHAnsi" w:cstheme="majorHAnsi"/>
              </w:rPr>
            </w:pPr>
            <w:r w:rsidRPr="00376CDC">
              <w:rPr>
                <w:rFonts w:asciiTheme="majorHAnsi" w:hAnsiTheme="majorHAnsi" w:cstheme="majorHAnsi"/>
              </w:rPr>
              <w:t xml:space="preserve">Số thu tiền sử dụng đất, tiền thuê đất phần ngân sách địa phương được hưởng sau khi điều tiết về ngân sách trung ương theo quy định tại </w:t>
            </w:r>
            <w:bookmarkStart w:id="10" w:name="dc_15"/>
            <w:r w:rsidRPr="00376CDC">
              <w:rPr>
                <w:rFonts w:asciiTheme="majorHAnsi" w:hAnsiTheme="majorHAnsi" w:cstheme="majorHAnsi"/>
              </w:rPr>
              <w:t>điểm g, Khoản 2, Điều 36 Luật số 89/2025/QH15</w:t>
            </w:r>
            <w:bookmarkEnd w:id="10"/>
            <w:r w:rsidRPr="00376CDC">
              <w:rPr>
                <w:rFonts w:asciiTheme="majorHAnsi" w:hAnsiTheme="majorHAnsi" w:cstheme="majorHAnsi"/>
              </w:rPr>
              <w:t>, gồm:</w:t>
            </w:r>
          </w:p>
        </w:tc>
      </w:tr>
      <w:tr w:rsidR="00EB5F5E" w:rsidRPr="00376CDC" w14:paraId="3B6AA707" w14:textId="77777777" w:rsidTr="00DD0F38">
        <w:trPr>
          <w:tblCellSpacing w:w="0" w:type="dxa"/>
        </w:trPr>
        <w:tc>
          <w:tcPr>
            <w:tcW w:w="303" w:type="pct"/>
            <w:shd w:val="clear" w:color="auto" w:fill="FFFFFF"/>
            <w:vAlign w:val="center"/>
            <w:hideMark/>
          </w:tcPr>
          <w:p w14:paraId="4420F2E0" w14:textId="77777777" w:rsidR="00EB5F5E" w:rsidRPr="00376CDC" w:rsidRDefault="00EB5F5E" w:rsidP="00EB5F5E">
            <w:pPr>
              <w:spacing w:before="120" w:after="120" w:line="234" w:lineRule="atLeast"/>
              <w:jc w:val="center"/>
              <w:rPr>
                <w:rFonts w:asciiTheme="majorHAnsi" w:hAnsiTheme="majorHAnsi" w:cstheme="majorHAnsi"/>
              </w:rPr>
            </w:pPr>
            <w:r w:rsidRPr="00376CDC">
              <w:rPr>
                <w:rFonts w:asciiTheme="majorHAnsi" w:hAnsiTheme="majorHAnsi" w:cstheme="majorHAnsi"/>
              </w:rPr>
              <w:t>a</w:t>
            </w:r>
          </w:p>
        </w:tc>
        <w:tc>
          <w:tcPr>
            <w:tcW w:w="4697" w:type="pct"/>
            <w:shd w:val="clear" w:color="auto" w:fill="FFFFFF"/>
            <w:vAlign w:val="bottom"/>
            <w:hideMark/>
          </w:tcPr>
          <w:p w14:paraId="3F124840" w14:textId="77777777" w:rsidR="00EB5F5E" w:rsidRPr="00376CDC" w:rsidRDefault="00EB5F5E"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Tiền sử dụng đất gắn với tài sản trên đất do các cơ quan, tổ chức, đơn vị thuộc cấp xã quản lý (đất trụ sở, đất thuộc tài sản công do cơ quan, đơn vị, tổ chức thuộc nhà nước quản lý)</w:t>
            </w:r>
          </w:p>
        </w:tc>
      </w:tr>
      <w:tr w:rsidR="00DD0F38" w:rsidRPr="00376CDC" w14:paraId="6E4376C3" w14:textId="77777777" w:rsidTr="00DD0F38">
        <w:trPr>
          <w:tblCellSpacing w:w="0" w:type="dxa"/>
        </w:trPr>
        <w:tc>
          <w:tcPr>
            <w:tcW w:w="303" w:type="pct"/>
            <w:shd w:val="clear" w:color="auto" w:fill="FFFFFF"/>
            <w:vAlign w:val="center"/>
            <w:hideMark/>
          </w:tcPr>
          <w:p w14:paraId="059680FA" w14:textId="5742E9C1" w:rsidR="00DD0F38" w:rsidRPr="00376CDC" w:rsidRDefault="00DD0F38" w:rsidP="00DD0F38">
            <w:pPr>
              <w:spacing w:before="120" w:after="120" w:line="234" w:lineRule="atLeast"/>
              <w:jc w:val="center"/>
              <w:rPr>
                <w:rFonts w:asciiTheme="majorHAnsi" w:hAnsiTheme="majorHAnsi" w:cstheme="majorHAnsi"/>
              </w:rPr>
            </w:pPr>
            <w:r w:rsidRPr="00376CDC">
              <w:rPr>
                <w:rFonts w:asciiTheme="majorHAnsi" w:hAnsiTheme="majorHAnsi" w:cstheme="majorHAnsi"/>
              </w:rPr>
              <w:t>b</w:t>
            </w:r>
          </w:p>
        </w:tc>
        <w:tc>
          <w:tcPr>
            <w:tcW w:w="4697" w:type="pct"/>
            <w:shd w:val="clear" w:color="auto" w:fill="FFFFFF"/>
            <w:hideMark/>
          </w:tcPr>
          <w:p w14:paraId="79DEAA98" w14:textId="366A7A85" w:rsidR="00DD0F38" w:rsidRPr="00376CDC" w:rsidRDefault="00DD0F38" w:rsidP="00183BEB">
            <w:pPr>
              <w:tabs>
                <w:tab w:val="left" w:pos="8339"/>
              </w:tabs>
              <w:spacing w:before="120" w:after="120" w:line="234" w:lineRule="atLeast"/>
              <w:ind w:left="157" w:right="145"/>
              <w:jc w:val="both"/>
              <w:rPr>
                <w:rFonts w:asciiTheme="majorHAnsi" w:hAnsiTheme="majorHAnsi" w:cstheme="majorHAnsi"/>
              </w:rPr>
            </w:pPr>
            <w:r w:rsidRPr="00376CDC">
              <w:rPr>
                <w:rFonts w:asciiTheme="majorHAnsi" w:hAnsiTheme="majorHAnsi" w:cstheme="majorHAnsi"/>
              </w:rPr>
              <w:t>Ghi thu tiền sử dụng đất, tiền thuê đất từ nguồn nhà đầu tư tự nguyện ứng trước kinh phí bồi thường, hỗ trợ, tái định cư theo phương án bồi thường, hỗ trợ, tái định cư đã được cơ quan có thẩm quyền phê duyệt được ngân sách cấp xã hoàn trả bằng hình thức trừ vào tiền sử dụng đất, tiền thuê đất phải nộp</w:t>
            </w:r>
            <w:r w:rsidR="00183BEB" w:rsidRPr="00376CDC">
              <w:rPr>
                <w:rFonts w:asciiTheme="majorHAnsi" w:hAnsiTheme="majorHAnsi" w:cstheme="majorHAnsi"/>
              </w:rPr>
              <w:t>.</w:t>
            </w:r>
          </w:p>
        </w:tc>
      </w:tr>
      <w:tr w:rsidR="00887677" w:rsidRPr="00376CDC" w14:paraId="494E4244" w14:textId="77777777" w:rsidTr="00DD0F38">
        <w:trPr>
          <w:tblCellSpacing w:w="0" w:type="dxa"/>
        </w:trPr>
        <w:tc>
          <w:tcPr>
            <w:tcW w:w="303" w:type="pct"/>
            <w:shd w:val="clear" w:color="auto" w:fill="FFFFFF"/>
            <w:vAlign w:val="center"/>
          </w:tcPr>
          <w:p w14:paraId="6F03EBE1" w14:textId="5A510F8E" w:rsidR="00887677" w:rsidRPr="00376CDC" w:rsidRDefault="00887677" w:rsidP="00DD0F38">
            <w:pPr>
              <w:spacing w:before="120" w:after="120" w:line="234" w:lineRule="atLeast"/>
              <w:jc w:val="center"/>
              <w:rPr>
                <w:rFonts w:asciiTheme="majorHAnsi" w:hAnsiTheme="majorHAnsi" w:cstheme="majorHAnsi"/>
              </w:rPr>
            </w:pPr>
            <w:r>
              <w:rPr>
                <w:rFonts w:asciiTheme="majorHAnsi" w:hAnsiTheme="majorHAnsi" w:cstheme="majorHAnsi"/>
              </w:rPr>
              <w:t>c</w:t>
            </w:r>
          </w:p>
        </w:tc>
        <w:tc>
          <w:tcPr>
            <w:tcW w:w="4697" w:type="pct"/>
            <w:shd w:val="clear" w:color="auto" w:fill="FFFFFF"/>
          </w:tcPr>
          <w:p w14:paraId="047CF84D" w14:textId="3595F752" w:rsidR="00887677" w:rsidRPr="00376CDC" w:rsidRDefault="00887677" w:rsidP="00887677">
            <w:pPr>
              <w:tabs>
                <w:tab w:val="left" w:pos="8339"/>
              </w:tabs>
              <w:spacing w:before="120" w:after="120" w:line="234" w:lineRule="atLeast"/>
              <w:ind w:right="145" w:firstLine="157"/>
              <w:jc w:val="both"/>
              <w:rPr>
                <w:rFonts w:asciiTheme="majorHAnsi" w:hAnsiTheme="majorHAnsi" w:cstheme="majorHAnsi"/>
              </w:rPr>
            </w:pPr>
            <w:r>
              <w:rPr>
                <w:rFonts w:asciiTheme="majorHAnsi" w:hAnsiTheme="majorHAnsi" w:cstheme="majorHAnsi"/>
              </w:rPr>
              <w:t>Thu tiền sử dụng đất từ các khu tái định cư</w:t>
            </w:r>
          </w:p>
        </w:tc>
      </w:tr>
    </w:tbl>
    <w:p w14:paraId="288A9CDA" w14:textId="3A437071" w:rsidR="00416C5B" w:rsidRPr="00376CDC" w:rsidRDefault="00416C5B" w:rsidP="00FD6D7C">
      <w:pPr>
        <w:tabs>
          <w:tab w:val="left" w:pos="2430"/>
        </w:tabs>
        <w:spacing w:before="120" w:after="120" w:line="360" w:lineRule="exact"/>
        <w:ind w:firstLine="567"/>
        <w:jc w:val="right"/>
        <w:rPr>
          <w:rFonts w:asciiTheme="majorHAnsi" w:hAnsiTheme="majorHAnsi" w:cstheme="majorHAnsi"/>
          <w:lang w:val="pt-BR"/>
        </w:rPr>
      </w:pPr>
    </w:p>
    <w:p w14:paraId="483D8328" w14:textId="77777777" w:rsidR="00416C5B" w:rsidRPr="00376CDC" w:rsidRDefault="00416C5B">
      <w:pPr>
        <w:spacing w:after="200" w:line="276" w:lineRule="auto"/>
        <w:rPr>
          <w:rFonts w:asciiTheme="majorHAnsi" w:hAnsiTheme="majorHAnsi" w:cstheme="majorHAnsi"/>
          <w:lang w:val="pt-BR"/>
        </w:rPr>
      </w:pPr>
      <w:r w:rsidRPr="00376CDC">
        <w:rPr>
          <w:rFonts w:asciiTheme="majorHAnsi" w:hAnsiTheme="majorHAnsi" w:cstheme="majorHAnsi"/>
          <w:lang w:val="pt-BR"/>
        </w:rPr>
        <w:br w:type="page"/>
      </w:r>
    </w:p>
    <w:p w14:paraId="7ADD62C7" w14:textId="6F074F06" w:rsidR="00416C5B" w:rsidRPr="00376CDC" w:rsidRDefault="00416C5B" w:rsidP="00416C5B">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pt-BR"/>
        </w:rPr>
        <w:lastRenderedPageBreak/>
        <w:t>PHỤ LỤC III</w:t>
      </w:r>
    </w:p>
    <w:p w14:paraId="570CA4F1" w14:textId="1B20A3F8" w:rsidR="00416C5B" w:rsidRPr="00376CDC" w:rsidRDefault="00416C5B" w:rsidP="00416C5B">
      <w:pPr>
        <w:tabs>
          <w:tab w:val="left" w:pos="2430"/>
        </w:tabs>
        <w:spacing w:before="120" w:after="120" w:line="360" w:lineRule="exact"/>
        <w:ind w:firstLine="567"/>
        <w:jc w:val="center"/>
        <w:rPr>
          <w:rFonts w:asciiTheme="majorHAnsi" w:hAnsiTheme="majorHAnsi" w:cstheme="majorHAnsi"/>
          <w:b/>
          <w:bCs/>
          <w:lang w:val="nl-NL"/>
        </w:rPr>
      </w:pPr>
      <w:bookmarkStart w:id="11" w:name="chuong_pl2_name"/>
      <w:r w:rsidRPr="00376CDC">
        <w:rPr>
          <w:rFonts w:asciiTheme="majorHAnsi" w:hAnsiTheme="majorHAnsi" w:cstheme="majorHAnsi"/>
          <w:b/>
          <w:bCs/>
          <w:lang w:val="nl-NL"/>
        </w:rPr>
        <w:t>TỶ LỆ PHẦN TRĂM (%) PHÂN CHIA</w:t>
      </w:r>
    </w:p>
    <w:p w14:paraId="62F9ADCC" w14:textId="6E4137F5" w:rsidR="00416C5B" w:rsidRPr="00376CDC" w:rsidRDefault="00416C5B" w:rsidP="00416C5B">
      <w:pPr>
        <w:tabs>
          <w:tab w:val="left" w:pos="2430"/>
        </w:tabs>
        <w:spacing w:before="120" w:after="120" w:line="360" w:lineRule="exact"/>
        <w:ind w:firstLine="567"/>
        <w:jc w:val="center"/>
        <w:rPr>
          <w:rFonts w:asciiTheme="majorHAnsi" w:hAnsiTheme="majorHAnsi" w:cstheme="majorHAnsi"/>
          <w:b/>
          <w:bCs/>
          <w:lang w:val="pt-BR"/>
        </w:rPr>
      </w:pPr>
      <w:r w:rsidRPr="00376CDC">
        <w:rPr>
          <w:rFonts w:asciiTheme="majorHAnsi" w:hAnsiTheme="majorHAnsi" w:cstheme="majorHAnsi"/>
          <w:b/>
          <w:bCs/>
          <w:lang w:val="nl-NL"/>
        </w:rPr>
        <w:t>TIỀN SỬ DỤNG ĐẤT, TIỀN THUÊ ĐẤT</w:t>
      </w:r>
      <w:bookmarkEnd w:id="11"/>
      <w:r w:rsidRPr="00376CDC">
        <w:rPr>
          <w:rFonts w:asciiTheme="majorHAnsi" w:hAnsiTheme="majorHAnsi" w:cstheme="majorHAnsi"/>
          <w:b/>
          <w:bCs/>
          <w:lang w:val="pt-BR"/>
        </w:rPr>
        <w:t>, THUÊ MẶT NƯỚC</w:t>
      </w:r>
    </w:p>
    <w:p w14:paraId="5D95A3FB" w14:textId="45081AD1" w:rsidR="00416C5B" w:rsidRPr="00376CDC" w:rsidRDefault="00416C5B" w:rsidP="00416C5B">
      <w:pPr>
        <w:tabs>
          <w:tab w:val="left" w:pos="2430"/>
        </w:tabs>
        <w:spacing w:before="120" w:after="120" w:line="360" w:lineRule="exact"/>
        <w:ind w:firstLine="567"/>
        <w:jc w:val="center"/>
        <w:rPr>
          <w:rFonts w:asciiTheme="majorHAnsi" w:hAnsiTheme="majorHAnsi" w:cstheme="majorHAnsi"/>
          <w:i/>
          <w:iCs/>
          <w:lang w:val="pt-BR"/>
        </w:rPr>
      </w:pPr>
      <w:r w:rsidRPr="00376CDC">
        <w:rPr>
          <w:rFonts w:asciiTheme="majorHAnsi" w:hAnsiTheme="majorHAnsi" w:cstheme="majorHAnsi"/>
          <w:i/>
          <w:iCs/>
          <w:lang w:val="pt-BR"/>
        </w:rPr>
        <w:t>(Ban hành kèm theo Nghị quyết số      /2026/NQ-HĐND)</w:t>
      </w:r>
    </w:p>
    <w:p w14:paraId="50C0BE22" w14:textId="77777777" w:rsidR="00416C5B" w:rsidRPr="00376CDC" w:rsidRDefault="00416C5B" w:rsidP="00416C5B">
      <w:pPr>
        <w:tabs>
          <w:tab w:val="left" w:pos="2430"/>
        </w:tabs>
        <w:spacing w:before="120" w:after="120" w:line="360" w:lineRule="exact"/>
        <w:ind w:firstLine="567"/>
        <w:jc w:val="center"/>
        <w:rPr>
          <w:rFonts w:asciiTheme="majorHAnsi" w:hAnsiTheme="majorHAnsi" w:cstheme="majorHAnsi"/>
          <w:i/>
          <w:iCs/>
          <w:lang w:val="pt-BR"/>
        </w:rPr>
      </w:pPr>
    </w:p>
    <w:tbl>
      <w:tblPr>
        <w:tblW w:w="5221" w:type="pct"/>
        <w:tblCellSpacing w:w="0"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52"/>
        <w:gridCol w:w="4694"/>
        <w:gridCol w:w="2125"/>
        <w:gridCol w:w="2123"/>
      </w:tblGrid>
      <w:tr w:rsidR="00416C5B" w:rsidRPr="00376CDC" w14:paraId="6DEEAD4F" w14:textId="2ABE4705" w:rsidTr="004842E2">
        <w:trPr>
          <w:tblHeader/>
          <w:tblCellSpacing w:w="0" w:type="dxa"/>
        </w:trPr>
        <w:tc>
          <w:tcPr>
            <w:tcW w:w="291" w:type="pct"/>
            <w:shd w:val="clear" w:color="auto" w:fill="FFFFFF"/>
            <w:vAlign w:val="center"/>
            <w:hideMark/>
          </w:tcPr>
          <w:p w14:paraId="0D4AF20D" w14:textId="68337626" w:rsidR="00416C5B" w:rsidRPr="00376CDC" w:rsidRDefault="00416C5B" w:rsidP="00416C5B">
            <w:pPr>
              <w:spacing w:before="120" w:after="120" w:line="234" w:lineRule="atLeast"/>
              <w:jc w:val="center"/>
              <w:rPr>
                <w:rFonts w:asciiTheme="majorHAnsi" w:hAnsiTheme="majorHAnsi" w:cstheme="majorHAnsi"/>
              </w:rPr>
            </w:pPr>
            <w:r w:rsidRPr="00376CDC">
              <w:rPr>
                <w:rFonts w:asciiTheme="majorHAnsi" w:hAnsiTheme="majorHAnsi" w:cstheme="majorHAnsi"/>
                <w:b/>
                <w:bCs/>
              </w:rPr>
              <w:t>STT</w:t>
            </w:r>
          </w:p>
        </w:tc>
        <w:tc>
          <w:tcPr>
            <w:tcW w:w="2472" w:type="pct"/>
            <w:shd w:val="clear" w:color="auto" w:fill="FFFFFF"/>
            <w:vAlign w:val="center"/>
            <w:hideMark/>
          </w:tcPr>
          <w:p w14:paraId="0F348C15" w14:textId="14C0AEFA" w:rsidR="00416C5B" w:rsidRPr="00376CDC" w:rsidRDefault="004842E2" w:rsidP="00416C5B">
            <w:pPr>
              <w:spacing w:before="120" w:after="120" w:line="234" w:lineRule="atLeast"/>
              <w:ind w:left="174" w:right="145"/>
              <w:jc w:val="center"/>
              <w:rPr>
                <w:rFonts w:asciiTheme="majorHAnsi" w:hAnsiTheme="majorHAnsi" w:cstheme="majorHAnsi"/>
              </w:rPr>
            </w:pPr>
            <w:r w:rsidRPr="00376CDC">
              <w:rPr>
                <w:rFonts w:asciiTheme="majorHAnsi" w:hAnsiTheme="majorHAnsi" w:cstheme="majorHAnsi"/>
                <w:b/>
                <w:bCs/>
              </w:rPr>
              <w:t>Nội dung</w:t>
            </w:r>
          </w:p>
        </w:tc>
        <w:tc>
          <w:tcPr>
            <w:tcW w:w="1119" w:type="pct"/>
            <w:shd w:val="clear" w:color="auto" w:fill="FFFFFF"/>
            <w:vAlign w:val="center"/>
          </w:tcPr>
          <w:p w14:paraId="7B7CA650" w14:textId="1AD6071C" w:rsidR="00416C5B" w:rsidRPr="00376CDC" w:rsidRDefault="00416C5B" w:rsidP="00416C5B">
            <w:pPr>
              <w:spacing w:before="120" w:after="120" w:line="234" w:lineRule="atLeast"/>
              <w:ind w:left="174" w:right="145"/>
              <w:jc w:val="center"/>
              <w:rPr>
                <w:rFonts w:asciiTheme="majorHAnsi" w:hAnsiTheme="majorHAnsi" w:cstheme="majorHAnsi"/>
                <w:b/>
                <w:bCs/>
              </w:rPr>
            </w:pPr>
            <w:r w:rsidRPr="00376CDC">
              <w:rPr>
                <w:rFonts w:asciiTheme="majorHAnsi" w:hAnsiTheme="majorHAnsi" w:cstheme="majorHAnsi"/>
                <w:b/>
                <w:bCs/>
              </w:rPr>
              <w:t>Tỷ lệ ngân sách cấp xã được hưởng (%)</w:t>
            </w:r>
          </w:p>
        </w:tc>
        <w:tc>
          <w:tcPr>
            <w:tcW w:w="1118" w:type="pct"/>
            <w:shd w:val="clear" w:color="auto" w:fill="FFFFFF"/>
            <w:vAlign w:val="center"/>
          </w:tcPr>
          <w:p w14:paraId="60B761BB" w14:textId="1FDB7FA3" w:rsidR="00416C5B" w:rsidRPr="00376CDC" w:rsidRDefault="00416C5B" w:rsidP="00416C5B">
            <w:pPr>
              <w:spacing w:before="120" w:after="120" w:line="234" w:lineRule="atLeast"/>
              <w:ind w:left="174" w:right="145"/>
              <w:jc w:val="center"/>
              <w:rPr>
                <w:rFonts w:asciiTheme="majorHAnsi" w:hAnsiTheme="majorHAnsi" w:cstheme="majorHAnsi"/>
                <w:b/>
                <w:bCs/>
              </w:rPr>
            </w:pPr>
            <w:r w:rsidRPr="00376CDC">
              <w:rPr>
                <w:rFonts w:asciiTheme="majorHAnsi" w:hAnsiTheme="majorHAnsi" w:cstheme="majorHAnsi"/>
                <w:b/>
                <w:bCs/>
              </w:rPr>
              <w:t>Tỷ lệ ngân sách cấp tỉnh được hưởng (%)</w:t>
            </w:r>
          </w:p>
        </w:tc>
      </w:tr>
      <w:tr w:rsidR="00416C5B" w:rsidRPr="00376CDC" w14:paraId="2B9A07DC" w14:textId="762D37BE" w:rsidTr="004842E2">
        <w:trPr>
          <w:tblCellSpacing w:w="0" w:type="dxa"/>
        </w:trPr>
        <w:tc>
          <w:tcPr>
            <w:tcW w:w="291" w:type="pct"/>
            <w:shd w:val="clear" w:color="auto" w:fill="FFFFFF"/>
            <w:vAlign w:val="center"/>
          </w:tcPr>
          <w:p w14:paraId="787BABED" w14:textId="02469263" w:rsidR="00416C5B" w:rsidRPr="00376CDC" w:rsidRDefault="004842E2" w:rsidP="004842E2">
            <w:pPr>
              <w:spacing w:before="120" w:after="120" w:line="234" w:lineRule="atLeast"/>
              <w:jc w:val="center"/>
              <w:rPr>
                <w:rFonts w:asciiTheme="majorHAnsi" w:hAnsiTheme="majorHAnsi" w:cstheme="majorHAnsi"/>
                <w:b/>
                <w:bCs/>
              </w:rPr>
            </w:pPr>
            <w:r w:rsidRPr="00376CDC">
              <w:rPr>
                <w:rFonts w:asciiTheme="majorHAnsi" w:hAnsiTheme="majorHAnsi" w:cstheme="majorHAnsi"/>
                <w:b/>
                <w:bCs/>
              </w:rPr>
              <w:t>I</w:t>
            </w:r>
          </w:p>
        </w:tc>
        <w:tc>
          <w:tcPr>
            <w:tcW w:w="2472" w:type="pct"/>
            <w:shd w:val="clear" w:color="auto" w:fill="FFFFFF"/>
            <w:vAlign w:val="center"/>
          </w:tcPr>
          <w:p w14:paraId="3B7FA998" w14:textId="61AE3BF2" w:rsidR="00416C5B" w:rsidRPr="00376CDC" w:rsidRDefault="004842E2" w:rsidP="004842E2">
            <w:pPr>
              <w:spacing w:line="234" w:lineRule="atLeast"/>
              <w:ind w:left="174" w:right="145"/>
              <w:jc w:val="both"/>
              <w:rPr>
                <w:rFonts w:asciiTheme="majorHAnsi" w:hAnsiTheme="majorHAnsi" w:cstheme="majorHAnsi"/>
                <w:b/>
                <w:bCs/>
              </w:rPr>
            </w:pPr>
            <w:r w:rsidRPr="00376CDC">
              <w:rPr>
                <w:rFonts w:asciiTheme="majorHAnsi" w:hAnsiTheme="majorHAnsi" w:cstheme="majorHAnsi"/>
                <w:b/>
                <w:bCs/>
              </w:rPr>
              <w:t>Tiền sử dụng đất</w:t>
            </w:r>
          </w:p>
        </w:tc>
        <w:tc>
          <w:tcPr>
            <w:tcW w:w="1119" w:type="pct"/>
            <w:shd w:val="clear" w:color="auto" w:fill="FFFFFF"/>
            <w:vAlign w:val="center"/>
          </w:tcPr>
          <w:p w14:paraId="7CEBEF9E" w14:textId="77777777" w:rsidR="00416C5B" w:rsidRPr="00376CDC" w:rsidRDefault="00416C5B" w:rsidP="004842E2">
            <w:pPr>
              <w:spacing w:line="234" w:lineRule="atLeast"/>
              <w:ind w:left="174" w:right="145"/>
              <w:jc w:val="center"/>
              <w:rPr>
                <w:rFonts w:asciiTheme="majorHAnsi" w:hAnsiTheme="majorHAnsi" w:cstheme="majorHAnsi"/>
                <w:b/>
                <w:bCs/>
              </w:rPr>
            </w:pPr>
          </w:p>
        </w:tc>
        <w:tc>
          <w:tcPr>
            <w:tcW w:w="1118" w:type="pct"/>
            <w:shd w:val="clear" w:color="auto" w:fill="FFFFFF"/>
            <w:vAlign w:val="center"/>
          </w:tcPr>
          <w:p w14:paraId="3FC07B0B" w14:textId="77777777" w:rsidR="00416C5B" w:rsidRPr="00376CDC" w:rsidRDefault="00416C5B" w:rsidP="004842E2">
            <w:pPr>
              <w:spacing w:line="234" w:lineRule="atLeast"/>
              <w:ind w:left="174" w:right="145"/>
              <w:jc w:val="center"/>
              <w:rPr>
                <w:rFonts w:asciiTheme="majorHAnsi" w:hAnsiTheme="majorHAnsi" w:cstheme="majorHAnsi"/>
                <w:b/>
                <w:bCs/>
              </w:rPr>
            </w:pPr>
          </w:p>
        </w:tc>
      </w:tr>
      <w:tr w:rsidR="00416C5B" w:rsidRPr="00376CDC" w14:paraId="69BD36AC" w14:textId="77777777" w:rsidTr="004842E2">
        <w:trPr>
          <w:trHeight w:val="3118"/>
          <w:tblCellSpacing w:w="0" w:type="dxa"/>
        </w:trPr>
        <w:tc>
          <w:tcPr>
            <w:tcW w:w="291" w:type="pct"/>
            <w:shd w:val="clear" w:color="auto" w:fill="FFFFFF"/>
            <w:vAlign w:val="center"/>
          </w:tcPr>
          <w:p w14:paraId="5C004ECD" w14:textId="77FB3FDB" w:rsidR="00416C5B" w:rsidRPr="00376CDC" w:rsidRDefault="00376CDC" w:rsidP="007E52E1">
            <w:pPr>
              <w:spacing w:before="120" w:after="120" w:line="234" w:lineRule="atLeast"/>
              <w:jc w:val="center"/>
              <w:rPr>
                <w:rFonts w:asciiTheme="majorHAnsi" w:hAnsiTheme="majorHAnsi" w:cstheme="majorHAnsi"/>
              </w:rPr>
            </w:pPr>
            <w:r w:rsidRPr="00376CDC">
              <w:rPr>
                <w:rFonts w:asciiTheme="majorHAnsi" w:hAnsiTheme="majorHAnsi" w:cstheme="majorHAnsi"/>
              </w:rPr>
              <w:t>1</w:t>
            </w:r>
          </w:p>
        </w:tc>
        <w:tc>
          <w:tcPr>
            <w:tcW w:w="2472" w:type="pct"/>
            <w:shd w:val="clear" w:color="auto" w:fill="FFFFFF"/>
            <w:vAlign w:val="center"/>
          </w:tcPr>
          <w:p w14:paraId="12DC0670" w14:textId="38EE1AB3" w:rsidR="00416C5B" w:rsidRPr="00376CDC" w:rsidRDefault="004842E2" w:rsidP="004842E2">
            <w:pPr>
              <w:spacing w:line="234" w:lineRule="atLeast"/>
              <w:ind w:left="174" w:right="145"/>
              <w:jc w:val="both"/>
              <w:rPr>
                <w:rFonts w:asciiTheme="majorHAnsi" w:hAnsiTheme="majorHAnsi" w:cstheme="majorHAnsi"/>
              </w:rPr>
            </w:pPr>
            <w:r w:rsidRPr="00376CDC">
              <w:rPr>
                <w:rFonts w:asciiTheme="majorHAnsi" w:hAnsiTheme="majorHAnsi" w:cstheme="majorHAnsi"/>
              </w:rPr>
              <w:t>Phường Phan Đình Phùng; phường Quyết Thắng; phường Tích Lương; phường Linh Sơn; phường Quan Triều; phường Bách Quang; phường Phổ Yên; phường Trung Thành; phường Vạn Xuân; phường Sông Công; xã Thành Công; xã Điềm Thụy; xã Kha Sơn; xã Đại Phúc</w:t>
            </w:r>
          </w:p>
        </w:tc>
        <w:tc>
          <w:tcPr>
            <w:tcW w:w="1119" w:type="pct"/>
            <w:shd w:val="clear" w:color="auto" w:fill="FFFFFF"/>
            <w:vAlign w:val="center"/>
          </w:tcPr>
          <w:p w14:paraId="1DEFA2BF" w14:textId="582CFEAF" w:rsidR="00416C5B" w:rsidRPr="00376CDC" w:rsidRDefault="004842E2" w:rsidP="004842E2">
            <w:pPr>
              <w:spacing w:line="234" w:lineRule="atLeast"/>
              <w:ind w:left="174" w:right="145"/>
              <w:jc w:val="center"/>
              <w:rPr>
                <w:rFonts w:asciiTheme="majorHAnsi" w:hAnsiTheme="majorHAnsi" w:cstheme="majorHAnsi"/>
              </w:rPr>
            </w:pPr>
            <w:r w:rsidRPr="00376CDC">
              <w:rPr>
                <w:rFonts w:asciiTheme="majorHAnsi" w:hAnsiTheme="majorHAnsi" w:cstheme="majorHAnsi"/>
              </w:rPr>
              <w:t>30</w:t>
            </w:r>
          </w:p>
        </w:tc>
        <w:tc>
          <w:tcPr>
            <w:tcW w:w="1118" w:type="pct"/>
            <w:shd w:val="clear" w:color="auto" w:fill="FFFFFF"/>
            <w:vAlign w:val="center"/>
          </w:tcPr>
          <w:p w14:paraId="0D434BBD" w14:textId="38FFF46F" w:rsidR="00416C5B" w:rsidRPr="00376CDC" w:rsidRDefault="004842E2" w:rsidP="004842E2">
            <w:pPr>
              <w:spacing w:line="234" w:lineRule="atLeast"/>
              <w:ind w:left="174" w:right="145"/>
              <w:jc w:val="center"/>
              <w:rPr>
                <w:rFonts w:asciiTheme="majorHAnsi" w:hAnsiTheme="majorHAnsi" w:cstheme="majorHAnsi"/>
              </w:rPr>
            </w:pPr>
            <w:r w:rsidRPr="00376CDC">
              <w:rPr>
                <w:rFonts w:asciiTheme="majorHAnsi" w:hAnsiTheme="majorHAnsi" w:cstheme="majorHAnsi"/>
              </w:rPr>
              <w:t>70</w:t>
            </w:r>
          </w:p>
        </w:tc>
      </w:tr>
      <w:tr w:rsidR="00416C5B" w:rsidRPr="00376CDC" w14:paraId="6CD18516" w14:textId="77777777" w:rsidTr="004842E2">
        <w:trPr>
          <w:trHeight w:val="1951"/>
          <w:tblCellSpacing w:w="0" w:type="dxa"/>
        </w:trPr>
        <w:tc>
          <w:tcPr>
            <w:tcW w:w="291" w:type="pct"/>
            <w:shd w:val="clear" w:color="auto" w:fill="FFFFFF"/>
            <w:vAlign w:val="center"/>
          </w:tcPr>
          <w:p w14:paraId="69FF34D9" w14:textId="7CCDAF10" w:rsidR="00416C5B" w:rsidRPr="00376CDC" w:rsidRDefault="00376CDC" w:rsidP="007E52E1">
            <w:pPr>
              <w:spacing w:before="120" w:after="120" w:line="234" w:lineRule="atLeast"/>
              <w:jc w:val="center"/>
              <w:rPr>
                <w:rFonts w:asciiTheme="majorHAnsi" w:hAnsiTheme="majorHAnsi" w:cstheme="majorHAnsi"/>
              </w:rPr>
            </w:pPr>
            <w:r w:rsidRPr="00376CDC">
              <w:rPr>
                <w:rFonts w:asciiTheme="majorHAnsi" w:hAnsiTheme="majorHAnsi" w:cstheme="majorHAnsi"/>
              </w:rPr>
              <w:t>2</w:t>
            </w:r>
          </w:p>
        </w:tc>
        <w:tc>
          <w:tcPr>
            <w:tcW w:w="2472" w:type="pct"/>
            <w:shd w:val="clear" w:color="auto" w:fill="FFFFFF"/>
            <w:vAlign w:val="center"/>
          </w:tcPr>
          <w:p w14:paraId="7E9B4D28" w14:textId="4C90AA5E" w:rsidR="00416C5B" w:rsidRPr="00376CDC" w:rsidRDefault="004842E2" w:rsidP="004842E2">
            <w:pPr>
              <w:spacing w:line="234" w:lineRule="atLeast"/>
              <w:ind w:left="174" w:right="145"/>
              <w:jc w:val="both"/>
              <w:rPr>
                <w:rFonts w:asciiTheme="majorHAnsi" w:hAnsiTheme="majorHAnsi" w:cstheme="majorHAnsi"/>
              </w:rPr>
            </w:pPr>
            <w:r w:rsidRPr="00376CDC">
              <w:rPr>
                <w:rFonts w:asciiTheme="majorHAnsi" w:hAnsiTheme="majorHAnsi" w:cstheme="majorHAnsi"/>
              </w:rPr>
              <w:t>Xã Đại Từ; xã La Bằng; phường Bắc Kạn; phường Đức Xuân; xã Phú Bình; phường Gia Sàng, phường Bá Xuyên; phường Phúc Thuận; xã Đồng Hỷ; xã Tân Thành; xã Phú Lương;</w:t>
            </w:r>
          </w:p>
        </w:tc>
        <w:tc>
          <w:tcPr>
            <w:tcW w:w="1119" w:type="pct"/>
            <w:shd w:val="clear" w:color="auto" w:fill="FFFFFF"/>
            <w:vAlign w:val="center"/>
          </w:tcPr>
          <w:p w14:paraId="26EC000D" w14:textId="445859C9" w:rsidR="00416C5B" w:rsidRPr="00376CDC" w:rsidRDefault="004842E2" w:rsidP="004842E2">
            <w:pPr>
              <w:spacing w:line="234" w:lineRule="atLeast"/>
              <w:ind w:left="174" w:right="145"/>
              <w:jc w:val="center"/>
              <w:rPr>
                <w:rFonts w:asciiTheme="majorHAnsi" w:hAnsiTheme="majorHAnsi" w:cstheme="majorHAnsi"/>
              </w:rPr>
            </w:pPr>
            <w:r w:rsidRPr="00376CDC">
              <w:rPr>
                <w:rFonts w:asciiTheme="majorHAnsi" w:hAnsiTheme="majorHAnsi" w:cstheme="majorHAnsi"/>
              </w:rPr>
              <w:t>40</w:t>
            </w:r>
          </w:p>
        </w:tc>
        <w:tc>
          <w:tcPr>
            <w:tcW w:w="1118" w:type="pct"/>
            <w:shd w:val="clear" w:color="auto" w:fill="FFFFFF"/>
            <w:vAlign w:val="center"/>
          </w:tcPr>
          <w:p w14:paraId="46CACAC3" w14:textId="273F04FB" w:rsidR="00416C5B" w:rsidRPr="00376CDC" w:rsidRDefault="004842E2" w:rsidP="004842E2">
            <w:pPr>
              <w:spacing w:line="234" w:lineRule="atLeast"/>
              <w:ind w:left="174" w:right="145"/>
              <w:jc w:val="center"/>
              <w:rPr>
                <w:rFonts w:asciiTheme="majorHAnsi" w:hAnsiTheme="majorHAnsi" w:cstheme="majorHAnsi"/>
              </w:rPr>
            </w:pPr>
            <w:r w:rsidRPr="00376CDC">
              <w:rPr>
                <w:rFonts w:asciiTheme="majorHAnsi" w:hAnsiTheme="majorHAnsi" w:cstheme="majorHAnsi"/>
              </w:rPr>
              <w:t>60</w:t>
            </w:r>
          </w:p>
        </w:tc>
      </w:tr>
      <w:tr w:rsidR="004842E2" w:rsidRPr="00376CDC" w14:paraId="06A79D5D" w14:textId="77777777" w:rsidTr="004842E2">
        <w:trPr>
          <w:trHeight w:val="703"/>
          <w:tblCellSpacing w:w="0" w:type="dxa"/>
        </w:trPr>
        <w:tc>
          <w:tcPr>
            <w:tcW w:w="291" w:type="pct"/>
            <w:shd w:val="clear" w:color="auto" w:fill="FFFFFF"/>
            <w:vAlign w:val="center"/>
          </w:tcPr>
          <w:p w14:paraId="6C259366" w14:textId="79C1F86A" w:rsidR="004842E2" w:rsidRPr="00376CDC" w:rsidRDefault="00376CDC" w:rsidP="007E52E1">
            <w:pPr>
              <w:spacing w:before="120" w:after="120" w:line="234" w:lineRule="atLeast"/>
              <w:jc w:val="center"/>
              <w:rPr>
                <w:rFonts w:asciiTheme="majorHAnsi" w:hAnsiTheme="majorHAnsi" w:cstheme="majorHAnsi"/>
              </w:rPr>
            </w:pPr>
            <w:r w:rsidRPr="00376CDC">
              <w:rPr>
                <w:rFonts w:asciiTheme="majorHAnsi" w:hAnsiTheme="majorHAnsi" w:cstheme="majorHAnsi"/>
              </w:rPr>
              <w:t>3</w:t>
            </w:r>
          </w:p>
        </w:tc>
        <w:tc>
          <w:tcPr>
            <w:tcW w:w="2472" w:type="pct"/>
            <w:shd w:val="clear" w:color="auto" w:fill="FFFFFF"/>
            <w:vAlign w:val="center"/>
          </w:tcPr>
          <w:p w14:paraId="7894A0F8" w14:textId="069C219B" w:rsidR="004842E2" w:rsidRPr="00376CDC" w:rsidRDefault="004842E2" w:rsidP="004842E2">
            <w:pPr>
              <w:spacing w:line="234" w:lineRule="atLeast"/>
              <w:ind w:left="174" w:right="145"/>
              <w:jc w:val="both"/>
              <w:rPr>
                <w:rFonts w:asciiTheme="majorHAnsi" w:hAnsiTheme="majorHAnsi" w:cstheme="majorHAnsi"/>
              </w:rPr>
            </w:pPr>
            <w:r w:rsidRPr="00376CDC">
              <w:rPr>
                <w:rFonts w:asciiTheme="majorHAnsi" w:hAnsiTheme="majorHAnsi" w:cstheme="majorHAnsi"/>
              </w:rPr>
              <w:t>Các xã, phường còn lại</w:t>
            </w:r>
          </w:p>
        </w:tc>
        <w:tc>
          <w:tcPr>
            <w:tcW w:w="1119" w:type="pct"/>
            <w:shd w:val="clear" w:color="auto" w:fill="FFFFFF"/>
            <w:vAlign w:val="center"/>
          </w:tcPr>
          <w:p w14:paraId="78F0401A" w14:textId="48F75F55" w:rsidR="004842E2" w:rsidRPr="00376CDC" w:rsidRDefault="004842E2" w:rsidP="004842E2">
            <w:pPr>
              <w:spacing w:line="234" w:lineRule="atLeast"/>
              <w:ind w:left="174" w:right="145"/>
              <w:jc w:val="center"/>
              <w:rPr>
                <w:rFonts w:asciiTheme="majorHAnsi" w:hAnsiTheme="majorHAnsi" w:cstheme="majorHAnsi"/>
              </w:rPr>
            </w:pPr>
            <w:r w:rsidRPr="00376CDC">
              <w:rPr>
                <w:rFonts w:asciiTheme="majorHAnsi" w:hAnsiTheme="majorHAnsi" w:cstheme="majorHAnsi"/>
              </w:rPr>
              <w:t>50</w:t>
            </w:r>
          </w:p>
        </w:tc>
        <w:tc>
          <w:tcPr>
            <w:tcW w:w="1118" w:type="pct"/>
            <w:shd w:val="clear" w:color="auto" w:fill="FFFFFF"/>
            <w:vAlign w:val="center"/>
          </w:tcPr>
          <w:p w14:paraId="33D828F2" w14:textId="09D87341" w:rsidR="004842E2" w:rsidRPr="00376CDC" w:rsidRDefault="004842E2" w:rsidP="004842E2">
            <w:pPr>
              <w:spacing w:line="234" w:lineRule="atLeast"/>
              <w:ind w:left="174" w:right="145"/>
              <w:jc w:val="center"/>
              <w:rPr>
                <w:rFonts w:asciiTheme="majorHAnsi" w:hAnsiTheme="majorHAnsi" w:cstheme="majorHAnsi"/>
              </w:rPr>
            </w:pPr>
            <w:r w:rsidRPr="00376CDC">
              <w:rPr>
                <w:rFonts w:asciiTheme="majorHAnsi" w:hAnsiTheme="majorHAnsi" w:cstheme="majorHAnsi"/>
              </w:rPr>
              <w:t>50</w:t>
            </w:r>
          </w:p>
        </w:tc>
      </w:tr>
      <w:tr w:rsidR="004842E2" w:rsidRPr="00376CDC" w14:paraId="310994CC" w14:textId="77777777" w:rsidTr="004842E2">
        <w:trPr>
          <w:tblCellSpacing w:w="0" w:type="dxa"/>
        </w:trPr>
        <w:tc>
          <w:tcPr>
            <w:tcW w:w="291" w:type="pct"/>
            <w:shd w:val="clear" w:color="auto" w:fill="FFFFFF"/>
            <w:vAlign w:val="center"/>
          </w:tcPr>
          <w:p w14:paraId="3BF2BDA5" w14:textId="73B81ECC" w:rsidR="004842E2" w:rsidRPr="00376CDC" w:rsidRDefault="004842E2" w:rsidP="004842E2">
            <w:pPr>
              <w:spacing w:before="120" w:after="120" w:line="234" w:lineRule="atLeast"/>
              <w:jc w:val="center"/>
              <w:rPr>
                <w:rFonts w:asciiTheme="majorHAnsi" w:hAnsiTheme="majorHAnsi" w:cstheme="majorHAnsi"/>
                <w:b/>
                <w:bCs/>
              </w:rPr>
            </w:pPr>
            <w:r w:rsidRPr="00376CDC">
              <w:rPr>
                <w:rFonts w:asciiTheme="majorHAnsi" w:hAnsiTheme="majorHAnsi" w:cstheme="majorHAnsi"/>
                <w:b/>
                <w:bCs/>
              </w:rPr>
              <w:t>II</w:t>
            </w:r>
          </w:p>
        </w:tc>
        <w:tc>
          <w:tcPr>
            <w:tcW w:w="2472" w:type="pct"/>
            <w:shd w:val="clear" w:color="auto" w:fill="FFFFFF"/>
            <w:vAlign w:val="center"/>
          </w:tcPr>
          <w:p w14:paraId="6A623463" w14:textId="5DF24749" w:rsidR="004842E2" w:rsidRPr="00376CDC" w:rsidRDefault="004842E2" w:rsidP="004842E2">
            <w:pPr>
              <w:spacing w:line="234" w:lineRule="atLeast"/>
              <w:ind w:left="174" w:right="145"/>
              <w:jc w:val="both"/>
              <w:rPr>
                <w:rFonts w:asciiTheme="majorHAnsi" w:hAnsiTheme="majorHAnsi" w:cstheme="majorHAnsi"/>
                <w:b/>
                <w:bCs/>
              </w:rPr>
            </w:pPr>
            <w:r w:rsidRPr="00376CDC">
              <w:rPr>
                <w:rFonts w:asciiTheme="majorHAnsi" w:hAnsiTheme="majorHAnsi" w:cstheme="majorHAnsi"/>
                <w:b/>
                <w:bCs/>
              </w:rPr>
              <w:t>Tiền thuê đất, thuê mặt nước</w:t>
            </w:r>
          </w:p>
        </w:tc>
        <w:tc>
          <w:tcPr>
            <w:tcW w:w="1119" w:type="pct"/>
            <w:shd w:val="clear" w:color="auto" w:fill="FFFFFF"/>
            <w:vAlign w:val="center"/>
          </w:tcPr>
          <w:p w14:paraId="5480A4D0" w14:textId="77777777" w:rsidR="004842E2" w:rsidRPr="00376CDC" w:rsidRDefault="004842E2" w:rsidP="004842E2">
            <w:pPr>
              <w:spacing w:line="234" w:lineRule="atLeast"/>
              <w:ind w:left="174" w:right="145"/>
              <w:jc w:val="center"/>
              <w:rPr>
                <w:rFonts w:asciiTheme="majorHAnsi" w:hAnsiTheme="majorHAnsi" w:cstheme="majorHAnsi"/>
                <w:b/>
                <w:bCs/>
              </w:rPr>
            </w:pPr>
          </w:p>
        </w:tc>
        <w:tc>
          <w:tcPr>
            <w:tcW w:w="1118" w:type="pct"/>
            <w:shd w:val="clear" w:color="auto" w:fill="FFFFFF"/>
            <w:vAlign w:val="center"/>
          </w:tcPr>
          <w:p w14:paraId="663F9A26" w14:textId="77777777" w:rsidR="004842E2" w:rsidRPr="00376CDC" w:rsidRDefault="004842E2" w:rsidP="004842E2">
            <w:pPr>
              <w:spacing w:line="234" w:lineRule="atLeast"/>
              <w:ind w:left="174" w:right="145"/>
              <w:jc w:val="center"/>
              <w:rPr>
                <w:rFonts w:asciiTheme="majorHAnsi" w:hAnsiTheme="majorHAnsi" w:cstheme="majorHAnsi"/>
                <w:b/>
                <w:bCs/>
              </w:rPr>
            </w:pPr>
          </w:p>
        </w:tc>
      </w:tr>
      <w:tr w:rsidR="004842E2" w:rsidRPr="00376CDC" w14:paraId="5D3CD2F6" w14:textId="77777777" w:rsidTr="004842E2">
        <w:trPr>
          <w:trHeight w:val="3118"/>
          <w:tblCellSpacing w:w="0" w:type="dxa"/>
        </w:trPr>
        <w:tc>
          <w:tcPr>
            <w:tcW w:w="291" w:type="pct"/>
            <w:shd w:val="clear" w:color="auto" w:fill="FFFFFF"/>
            <w:vAlign w:val="center"/>
          </w:tcPr>
          <w:p w14:paraId="68756BC0" w14:textId="2163E13D" w:rsidR="004842E2" w:rsidRPr="00376CDC" w:rsidRDefault="00376CDC" w:rsidP="004842E2">
            <w:pPr>
              <w:spacing w:before="120" w:after="120" w:line="234" w:lineRule="atLeast"/>
              <w:jc w:val="center"/>
              <w:rPr>
                <w:rFonts w:asciiTheme="majorHAnsi" w:hAnsiTheme="majorHAnsi" w:cstheme="majorHAnsi"/>
              </w:rPr>
            </w:pPr>
            <w:r w:rsidRPr="00376CDC">
              <w:rPr>
                <w:rFonts w:asciiTheme="majorHAnsi" w:hAnsiTheme="majorHAnsi" w:cstheme="majorHAnsi"/>
              </w:rPr>
              <w:t>1</w:t>
            </w:r>
          </w:p>
        </w:tc>
        <w:tc>
          <w:tcPr>
            <w:tcW w:w="2472" w:type="pct"/>
            <w:shd w:val="clear" w:color="auto" w:fill="FFFFFF"/>
            <w:vAlign w:val="center"/>
          </w:tcPr>
          <w:p w14:paraId="7BB392BE" w14:textId="3EEDB601" w:rsidR="004842E2" w:rsidRPr="00376CDC" w:rsidRDefault="004842E2" w:rsidP="004842E2">
            <w:pPr>
              <w:spacing w:line="234" w:lineRule="atLeast"/>
              <w:ind w:left="174" w:right="145"/>
              <w:jc w:val="both"/>
              <w:rPr>
                <w:rFonts w:asciiTheme="majorHAnsi" w:hAnsiTheme="majorHAnsi" w:cstheme="majorHAnsi"/>
              </w:rPr>
            </w:pPr>
            <w:r w:rsidRPr="00376CDC">
              <w:rPr>
                <w:rFonts w:asciiTheme="majorHAnsi" w:hAnsiTheme="majorHAnsi" w:cstheme="majorHAnsi"/>
              </w:rPr>
              <w:t>Phường Phan Đình Phùng; phường Quyết Thắng; phường Tích Lương; phường Linh Sơn; phường Quan Triều; phường Bách Quang; phường Phổ Yên; phường Trung Thành; phường Vạn Xuân; phường Sông Công; xã Thành Công; xã Điềm Thụy; xã Kha Sơn; xã Đại Phúc</w:t>
            </w:r>
          </w:p>
        </w:tc>
        <w:tc>
          <w:tcPr>
            <w:tcW w:w="1119" w:type="pct"/>
            <w:shd w:val="clear" w:color="auto" w:fill="FFFFFF"/>
            <w:vAlign w:val="center"/>
          </w:tcPr>
          <w:p w14:paraId="331175BD" w14:textId="36A73893" w:rsidR="004842E2" w:rsidRPr="00376CDC" w:rsidRDefault="004842E2" w:rsidP="004842E2">
            <w:pPr>
              <w:spacing w:line="234" w:lineRule="atLeast"/>
              <w:ind w:left="174" w:right="145"/>
              <w:jc w:val="center"/>
              <w:rPr>
                <w:rFonts w:asciiTheme="majorHAnsi" w:hAnsiTheme="majorHAnsi" w:cstheme="majorHAnsi"/>
                <w:b/>
                <w:bCs/>
              </w:rPr>
            </w:pPr>
            <w:r w:rsidRPr="00376CDC">
              <w:rPr>
                <w:rFonts w:asciiTheme="majorHAnsi" w:hAnsiTheme="majorHAnsi" w:cstheme="majorHAnsi"/>
              </w:rPr>
              <w:t>30</w:t>
            </w:r>
          </w:p>
        </w:tc>
        <w:tc>
          <w:tcPr>
            <w:tcW w:w="1118" w:type="pct"/>
            <w:shd w:val="clear" w:color="auto" w:fill="FFFFFF"/>
            <w:vAlign w:val="center"/>
          </w:tcPr>
          <w:p w14:paraId="3FDEB119" w14:textId="48322D1A" w:rsidR="004842E2" w:rsidRPr="00376CDC" w:rsidRDefault="004842E2" w:rsidP="004842E2">
            <w:pPr>
              <w:spacing w:line="234" w:lineRule="atLeast"/>
              <w:ind w:left="174" w:right="145"/>
              <w:jc w:val="center"/>
              <w:rPr>
                <w:rFonts w:asciiTheme="majorHAnsi" w:hAnsiTheme="majorHAnsi" w:cstheme="majorHAnsi"/>
                <w:b/>
                <w:bCs/>
              </w:rPr>
            </w:pPr>
            <w:r w:rsidRPr="00376CDC">
              <w:rPr>
                <w:rFonts w:asciiTheme="majorHAnsi" w:hAnsiTheme="majorHAnsi" w:cstheme="majorHAnsi"/>
              </w:rPr>
              <w:t>70</w:t>
            </w:r>
          </w:p>
        </w:tc>
      </w:tr>
      <w:tr w:rsidR="004842E2" w:rsidRPr="00376CDC" w14:paraId="71B2BD03" w14:textId="77777777" w:rsidTr="00376CDC">
        <w:trPr>
          <w:trHeight w:val="1984"/>
          <w:tblCellSpacing w:w="0" w:type="dxa"/>
        </w:trPr>
        <w:tc>
          <w:tcPr>
            <w:tcW w:w="291" w:type="pct"/>
            <w:shd w:val="clear" w:color="auto" w:fill="FFFFFF"/>
            <w:vAlign w:val="center"/>
          </w:tcPr>
          <w:p w14:paraId="3C8CCB26" w14:textId="0FC495D7" w:rsidR="004842E2" w:rsidRPr="00376CDC" w:rsidRDefault="00376CDC" w:rsidP="004842E2">
            <w:pPr>
              <w:spacing w:before="120" w:after="120" w:line="234" w:lineRule="atLeast"/>
              <w:jc w:val="center"/>
              <w:rPr>
                <w:rFonts w:asciiTheme="majorHAnsi" w:hAnsiTheme="majorHAnsi" w:cstheme="majorHAnsi"/>
              </w:rPr>
            </w:pPr>
            <w:r w:rsidRPr="00376CDC">
              <w:rPr>
                <w:rFonts w:asciiTheme="majorHAnsi" w:hAnsiTheme="majorHAnsi" w:cstheme="majorHAnsi"/>
              </w:rPr>
              <w:lastRenderedPageBreak/>
              <w:t>2</w:t>
            </w:r>
          </w:p>
        </w:tc>
        <w:tc>
          <w:tcPr>
            <w:tcW w:w="2472" w:type="pct"/>
            <w:shd w:val="clear" w:color="auto" w:fill="FFFFFF"/>
            <w:vAlign w:val="center"/>
          </w:tcPr>
          <w:p w14:paraId="005A3525" w14:textId="406C19DB" w:rsidR="004842E2" w:rsidRPr="00376CDC" w:rsidRDefault="004842E2" w:rsidP="004842E2">
            <w:pPr>
              <w:spacing w:line="234" w:lineRule="atLeast"/>
              <w:ind w:left="174" w:right="145"/>
              <w:jc w:val="both"/>
              <w:rPr>
                <w:rFonts w:asciiTheme="majorHAnsi" w:hAnsiTheme="majorHAnsi" w:cstheme="majorHAnsi"/>
              </w:rPr>
            </w:pPr>
            <w:r w:rsidRPr="00376CDC">
              <w:rPr>
                <w:rFonts w:asciiTheme="majorHAnsi" w:hAnsiTheme="majorHAnsi" w:cstheme="majorHAnsi"/>
              </w:rPr>
              <w:t>Xã Đại Từ; xã La Bằng; phường Bắc Kạn; phường Đức Xuân; xã Phú Bình; phường Gia Sàng, phường Bá Xuyên; phường Phúc Thuận; xã Đồng Hỷ; xã Tân Thành; xã Phú Lương;</w:t>
            </w:r>
          </w:p>
        </w:tc>
        <w:tc>
          <w:tcPr>
            <w:tcW w:w="1119" w:type="pct"/>
            <w:shd w:val="clear" w:color="auto" w:fill="FFFFFF"/>
            <w:vAlign w:val="center"/>
          </w:tcPr>
          <w:p w14:paraId="1FB572BB" w14:textId="47F92625" w:rsidR="004842E2" w:rsidRPr="00376CDC" w:rsidRDefault="004842E2" w:rsidP="004842E2">
            <w:pPr>
              <w:spacing w:line="234" w:lineRule="atLeast"/>
              <w:ind w:left="174" w:right="145"/>
              <w:jc w:val="center"/>
              <w:rPr>
                <w:rFonts w:asciiTheme="majorHAnsi" w:hAnsiTheme="majorHAnsi" w:cstheme="majorHAnsi"/>
                <w:b/>
                <w:bCs/>
              </w:rPr>
            </w:pPr>
            <w:r w:rsidRPr="00376CDC">
              <w:rPr>
                <w:rFonts w:asciiTheme="majorHAnsi" w:hAnsiTheme="majorHAnsi" w:cstheme="majorHAnsi"/>
              </w:rPr>
              <w:t>40</w:t>
            </w:r>
          </w:p>
        </w:tc>
        <w:tc>
          <w:tcPr>
            <w:tcW w:w="1118" w:type="pct"/>
            <w:shd w:val="clear" w:color="auto" w:fill="FFFFFF"/>
            <w:vAlign w:val="center"/>
          </w:tcPr>
          <w:p w14:paraId="0EFF42CF" w14:textId="3C394244" w:rsidR="004842E2" w:rsidRPr="00376CDC" w:rsidRDefault="004842E2" w:rsidP="004842E2">
            <w:pPr>
              <w:spacing w:line="234" w:lineRule="atLeast"/>
              <w:ind w:left="174" w:right="145"/>
              <w:jc w:val="center"/>
              <w:rPr>
                <w:rFonts w:asciiTheme="majorHAnsi" w:hAnsiTheme="majorHAnsi" w:cstheme="majorHAnsi"/>
                <w:b/>
                <w:bCs/>
              </w:rPr>
            </w:pPr>
            <w:r w:rsidRPr="00376CDC">
              <w:rPr>
                <w:rFonts w:asciiTheme="majorHAnsi" w:hAnsiTheme="majorHAnsi" w:cstheme="majorHAnsi"/>
              </w:rPr>
              <w:t>60</w:t>
            </w:r>
          </w:p>
        </w:tc>
      </w:tr>
      <w:tr w:rsidR="004842E2" w:rsidRPr="00376CDC" w14:paraId="0DA546AA" w14:textId="77777777" w:rsidTr="004842E2">
        <w:trPr>
          <w:tblCellSpacing w:w="0" w:type="dxa"/>
        </w:trPr>
        <w:tc>
          <w:tcPr>
            <w:tcW w:w="291" w:type="pct"/>
            <w:shd w:val="clear" w:color="auto" w:fill="FFFFFF"/>
            <w:vAlign w:val="center"/>
          </w:tcPr>
          <w:p w14:paraId="57FC15C1" w14:textId="03B500D2" w:rsidR="004842E2" w:rsidRPr="00376CDC" w:rsidRDefault="00376CDC" w:rsidP="004842E2">
            <w:pPr>
              <w:spacing w:before="120" w:after="120" w:line="234" w:lineRule="atLeast"/>
              <w:jc w:val="center"/>
              <w:rPr>
                <w:rFonts w:asciiTheme="majorHAnsi" w:hAnsiTheme="majorHAnsi" w:cstheme="majorHAnsi"/>
              </w:rPr>
            </w:pPr>
            <w:r w:rsidRPr="00376CDC">
              <w:rPr>
                <w:rFonts w:asciiTheme="majorHAnsi" w:hAnsiTheme="majorHAnsi" w:cstheme="majorHAnsi"/>
              </w:rPr>
              <w:t>3</w:t>
            </w:r>
          </w:p>
        </w:tc>
        <w:tc>
          <w:tcPr>
            <w:tcW w:w="2472" w:type="pct"/>
            <w:shd w:val="clear" w:color="auto" w:fill="FFFFFF"/>
            <w:vAlign w:val="center"/>
          </w:tcPr>
          <w:p w14:paraId="7CDB75EF" w14:textId="0E28CA11" w:rsidR="004842E2" w:rsidRPr="00376CDC" w:rsidRDefault="004842E2" w:rsidP="004842E2">
            <w:pPr>
              <w:spacing w:line="234" w:lineRule="atLeast"/>
              <w:ind w:left="174" w:right="145"/>
              <w:jc w:val="both"/>
              <w:rPr>
                <w:rFonts w:asciiTheme="majorHAnsi" w:hAnsiTheme="majorHAnsi" w:cstheme="majorHAnsi"/>
              </w:rPr>
            </w:pPr>
            <w:r w:rsidRPr="00376CDC">
              <w:rPr>
                <w:rFonts w:asciiTheme="majorHAnsi" w:hAnsiTheme="majorHAnsi" w:cstheme="majorHAnsi"/>
              </w:rPr>
              <w:t>Các xã, phường còn lại</w:t>
            </w:r>
          </w:p>
        </w:tc>
        <w:tc>
          <w:tcPr>
            <w:tcW w:w="1119" w:type="pct"/>
            <w:shd w:val="clear" w:color="auto" w:fill="FFFFFF"/>
            <w:vAlign w:val="center"/>
          </w:tcPr>
          <w:p w14:paraId="0A485673" w14:textId="7BB008F6" w:rsidR="004842E2" w:rsidRPr="00376CDC" w:rsidRDefault="004842E2" w:rsidP="004842E2">
            <w:pPr>
              <w:spacing w:line="234" w:lineRule="atLeast"/>
              <w:ind w:left="174" w:right="145"/>
              <w:jc w:val="center"/>
              <w:rPr>
                <w:rFonts w:asciiTheme="majorHAnsi" w:hAnsiTheme="majorHAnsi" w:cstheme="majorHAnsi"/>
                <w:b/>
                <w:bCs/>
              </w:rPr>
            </w:pPr>
            <w:r w:rsidRPr="00376CDC">
              <w:rPr>
                <w:rFonts w:asciiTheme="majorHAnsi" w:hAnsiTheme="majorHAnsi" w:cstheme="majorHAnsi"/>
              </w:rPr>
              <w:t>50</w:t>
            </w:r>
          </w:p>
        </w:tc>
        <w:tc>
          <w:tcPr>
            <w:tcW w:w="1118" w:type="pct"/>
            <w:shd w:val="clear" w:color="auto" w:fill="FFFFFF"/>
            <w:vAlign w:val="center"/>
          </w:tcPr>
          <w:p w14:paraId="142940BD" w14:textId="2B54B28A" w:rsidR="004842E2" w:rsidRPr="00376CDC" w:rsidRDefault="004842E2" w:rsidP="004842E2">
            <w:pPr>
              <w:spacing w:line="234" w:lineRule="atLeast"/>
              <w:ind w:left="174" w:right="145"/>
              <w:jc w:val="center"/>
              <w:rPr>
                <w:rFonts w:asciiTheme="majorHAnsi" w:hAnsiTheme="majorHAnsi" w:cstheme="majorHAnsi"/>
                <w:b/>
                <w:bCs/>
              </w:rPr>
            </w:pPr>
            <w:r w:rsidRPr="00376CDC">
              <w:rPr>
                <w:rFonts w:asciiTheme="majorHAnsi" w:hAnsiTheme="majorHAnsi" w:cstheme="majorHAnsi"/>
              </w:rPr>
              <w:t>50</w:t>
            </w:r>
          </w:p>
        </w:tc>
      </w:tr>
    </w:tbl>
    <w:p w14:paraId="14E89907" w14:textId="77777777" w:rsidR="002B380E" w:rsidRPr="00376CDC" w:rsidRDefault="002B380E" w:rsidP="00FD6D7C">
      <w:pPr>
        <w:tabs>
          <w:tab w:val="left" w:pos="2430"/>
        </w:tabs>
        <w:spacing w:before="120" w:after="120" w:line="360" w:lineRule="exact"/>
        <w:ind w:firstLine="567"/>
        <w:jc w:val="right"/>
        <w:rPr>
          <w:rFonts w:asciiTheme="majorHAnsi" w:hAnsiTheme="majorHAnsi" w:cstheme="majorHAnsi"/>
          <w:lang w:val="pt-BR"/>
        </w:rPr>
      </w:pPr>
    </w:p>
    <w:sectPr w:rsidR="002B380E" w:rsidRPr="00376CDC" w:rsidSect="000855DB">
      <w:pgSz w:w="11907" w:h="16840" w:code="9"/>
      <w:pgMar w:top="1134" w:right="1134" w:bottom="1134" w:left="1701"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0FC58" w14:textId="77777777" w:rsidR="00505656" w:rsidRDefault="00505656">
      <w:r>
        <w:separator/>
      </w:r>
    </w:p>
  </w:endnote>
  <w:endnote w:type="continuationSeparator" w:id="0">
    <w:p w14:paraId="4FAE2487" w14:textId="77777777" w:rsidR="00505656" w:rsidRDefault="00505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A45F0" w14:textId="77777777" w:rsidR="00505656" w:rsidRDefault="00505656">
      <w:r>
        <w:separator/>
      </w:r>
    </w:p>
  </w:footnote>
  <w:footnote w:type="continuationSeparator" w:id="0">
    <w:p w14:paraId="670C56AA" w14:textId="77777777" w:rsidR="00505656" w:rsidRDefault="00505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82DB" w14:textId="77777777" w:rsidR="00E12303" w:rsidRDefault="00E12303">
    <w:pPr>
      <w:pStyle w:val="Header"/>
      <w:jc w:val="center"/>
    </w:pPr>
  </w:p>
  <w:p w14:paraId="03B6FEF4" w14:textId="77777777" w:rsidR="00E12303" w:rsidRDefault="00E12303">
    <w:pPr>
      <w:pStyle w:val="Header"/>
      <w:jc w:val="center"/>
      <w:rPr>
        <w:sz w:val="16"/>
        <w:szCs w:val="16"/>
      </w:rPr>
    </w:pPr>
  </w:p>
  <w:p w14:paraId="1E5F7FA1" w14:textId="77777777" w:rsidR="00E12303" w:rsidRPr="003E13D7" w:rsidRDefault="00E12303">
    <w:pPr>
      <w:pStyle w:val="Header"/>
      <w:jc w:val="center"/>
      <w:rPr>
        <w:rFonts w:asciiTheme="majorHAnsi" w:hAnsiTheme="majorHAnsi" w:cstheme="majorHAnsi"/>
      </w:rPr>
    </w:pPr>
    <w:r w:rsidRPr="003E13D7">
      <w:rPr>
        <w:rFonts w:asciiTheme="majorHAnsi" w:hAnsiTheme="majorHAnsi" w:cstheme="majorHAnsi"/>
      </w:rPr>
      <w:fldChar w:fldCharType="begin"/>
    </w:r>
    <w:r w:rsidRPr="003E13D7">
      <w:rPr>
        <w:rFonts w:asciiTheme="majorHAnsi" w:hAnsiTheme="majorHAnsi" w:cstheme="majorHAnsi"/>
      </w:rPr>
      <w:instrText xml:space="preserve"> PAGE   \* MERGEFORMAT </w:instrText>
    </w:r>
    <w:r w:rsidRPr="003E13D7">
      <w:rPr>
        <w:rFonts w:asciiTheme="majorHAnsi" w:hAnsiTheme="majorHAnsi" w:cstheme="majorHAnsi"/>
      </w:rPr>
      <w:fldChar w:fldCharType="separate"/>
    </w:r>
    <w:r w:rsidR="00491514" w:rsidRPr="003E13D7">
      <w:rPr>
        <w:rFonts w:asciiTheme="majorHAnsi" w:hAnsiTheme="majorHAnsi" w:cstheme="majorHAnsi"/>
        <w:noProof/>
      </w:rPr>
      <w:t>4</w:t>
    </w:r>
    <w:r w:rsidRPr="003E13D7">
      <w:rPr>
        <w:rFonts w:asciiTheme="majorHAnsi" w:hAnsiTheme="majorHAnsi" w:cstheme="majorHAnsi"/>
        <w:noProof/>
      </w:rPr>
      <w:fldChar w:fldCharType="end"/>
    </w:r>
  </w:p>
  <w:p w14:paraId="50B004AD" w14:textId="77777777" w:rsidR="00E12303" w:rsidRDefault="00E123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81CE" w14:textId="77777777" w:rsidR="00E12303" w:rsidRDefault="00E12303">
    <w:pPr>
      <w:pStyle w:val="Header"/>
      <w:jc w:val="center"/>
    </w:pPr>
  </w:p>
  <w:p w14:paraId="5FB05B87" w14:textId="77777777" w:rsidR="00E12303" w:rsidRDefault="00E123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1D80"/>
    <w:rsid w:val="00007F9F"/>
    <w:rsid w:val="0001554C"/>
    <w:rsid w:val="00015B4E"/>
    <w:rsid w:val="00016ED9"/>
    <w:rsid w:val="0001735E"/>
    <w:rsid w:val="00020F66"/>
    <w:rsid w:val="00027400"/>
    <w:rsid w:val="00037559"/>
    <w:rsid w:val="000451CF"/>
    <w:rsid w:val="00046C78"/>
    <w:rsid w:val="00054CC3"/>
    <w:rsid w:val="000566B7"/>
    <w:rsid w:val="00065941"/>
    <w:rsid w:val="00067058"/>
    <w:rsid w:val="00071CCC"/>
    <w:rsid w:val="00073B87"/>
    <w:rsid w:val="00073C6B"/>
    <w:rsid w:val="000768A3"/>
    <w:rsid w:val="000809C0"/>
    <w:rsid w:val="00081750"/>
    <w:rsid w:val="00081D44"/>
    <w:rsid w:val="0008395D"/>
    <w:rsid w:val="000855DB"/>
    <w:rsid w:val="000A06A2"/>
    <w:rsid w:val="000A155E"/>
    <w:rsid w:val="000A2D72"/>
    <w:rsid w:val="000A5DDE"/>
    <w:rsid w:val="000A64B6"/>
    <w:rsid w:val="000B4536"/>
    <w:rsid w:val="000C6F3A"/>
    <w:rsid w:val="000D1BEE"/>
    <w:rsid w:val="000D2BC3"/>
    <w:rsid w:val="000D425D"/>
    <w:rsid w:val="000E1498"/>
    <w:rsid w:val="000E2F0D"/>
    <w:rsid w:val="000E57EB"/>
    <w:rsid w:val="000E5FD6"/>
    <w:rsid w:val="00102283"/>
    <w:rsid w:val="0010395B"/>
    <w:rsid w:val="001117B8"/>
    <w:rsid w:val="001119C4"/>
    <w:rsid w:val="001223C1"/>
    <w:rsid w:val="0012268A"/>
    <w:rsid w:val="00122E6D"/>
    <w:rsid w:val="00123594"/>
    <w:rsid w:val="00130260"/>
    <w:rsid w:val="00135382"/>
    <w:rsid w:val="0013757C"/>
    <w:rsid w:val="00137AF2"/>
    <w:rsid w:val="00143A9F"/>
    <w:rsid w:val="00144DF2"/>
    <w:rsid w:val="001551DF"/>
    <w:rsid w:val="00155919"/>
    <w:rsid w:val="00171D19"/>
    <w:rsid w:val="00171D7B"/>
    <w:rsid w:val="0017501A"/>
    <w:rsid w:val="001776EC"/>
    <w:rsid w:val="001809F1"/>
    <w:rsid w:val="00180DF8"/>
    <w:rsid w:val="00182689"/>
    <w:rsid w:val="00183BEB"/>
    <w:rsid w:val="001871E7"/>
    <w:rsid w:val="00194793"/>
    <w:rsid w:val="0019599C"/>
    <w:rsid w:val="00195CB4"/>
    <w:rsid w:val="00196C47"/>
    <w:rsid w:val="001A2911"/>
    <w:rsid w:val="001A62CA"/>
    <w:rsid w:val="001A75E9"/>
    <w:rsid w:val="001B4E8A"/>
    <w:rsid w:val="001B6C67"/>
    <w:rsid w:val="001C6A84"/>
    <w:rsid w:val="001D6D03"/>
    <w:rsid w:val="001E3297"/>
    <w:rsid w:val="001E4110"/>
    <w:rsid w:val="001E5CE0"/>
    <w:rsid w:val="001F3C1F"/>
    <w:rsid w:val="001F7FA6"/>
    <w:rsid w:val="00201FAE"/>
    <w:rsid w:val="00215BCA"/>
    <w:rsid w:val="00216000"/>
    <w:rsid w:val="002225C5"/>
    <w:rsid w:val="00224953"/>
    <w:rsid w:val="00234678"/>
    <w:rsid w:val="0023721C"/>
    <w:rsid w:val="00240339"/>
    <w:rsid w:val="00252A71"/>
    <w:rsid w:val="0026148C"/>
    <w:rsid w:val="00263EC1"/>
    <w:rsid w:val="002641BE"/>
    <w:rsid w:val="00266E31"/>
    <w:rsid w:val="00272261"/>
    <w:rsid w:val="00274BE2"/>
    <w:rsid w:val="002754FB"/>
    <w:rsid w:val="00277BC4"/>
    <w:rsid w:val="00277BF9"/>
    <w:rsid w:val="00291609"/>
    <w:rsid w:val="00291A32"/>
    <w:rsid w:val="00292C7C"/>
    <w:rsid w:val="002954BF"/>
    <w:rsid w:val="002965FD"/>
    <w:rsid w:val="002A4202"/>
    <w:rsid w:val="002B172E"/>
    <w:rsid w:val="002B380E"/>
    <w:rsid w:val="002B5A61"/>
    <w:rsid w:val="002C05FF"/>
    <w:rsid w:val="002C2558"/>
    <w:rsid w:val="002C2C1B"/>
    <w:rsid w:val="002C34AC"/>
    <w:rsid w:val="002D16C3"/>
    <w:rsid w:val="002D78D1"/>
    <w:rsid w:val="002E2EF5"/>
    <w:rsid w:val="002F0D5E"/>
    <w:rsid w:val="002F11D6"/>
    <w:rsid w:val="002F2267"/>
    <w:rsid w:val="002F6FE4"/>
    <w:rsid w:val="00300B80"/>
    <w:rsid w:val="00317E9B"/>
    <w:rsid w:val="00321471"/>
    <w:rsid w:val="00323DE4"/>
    <w:rsid w:val="003269B1"/>
    <w:rsid w:val="00332522"/>
    <w:rsid w:val="00332E6E"/>
    <w:rsid w:val="00335816"/>
    <w:rsid w:val="00337316"/>
    <w:rsid w:val="00340C1E"/>
    <w:rsid w:val="00350114"/>
    <w:rsid w:val="00350A4E"/>
    <w:rsid w:val="00350F77"/>
    <w:rsid w:val="003533F8"/>
    <w:rsid w:val="00365182"/>
    <w:rsid w:val="0037550D"/>
    <w:rsid w:val="00376CDC"/>
    <w:rsid w:val="003907E9"/>
    <w:rsid w:val="003A0D4F"/>
    <w:rsid w:val="003A6139"/>
    <w:rsid w:val="003B14E0"/>
    <w:rsid w:val="003B1666"/>
    <w:rsid w:val="003B3571"/>
    <w:rsid w:val="003B499C"/>
    <w:rsid w:val="003B58F5"/>
    <w:rsid w:val="003B5E5E"/>
    <w:rsid w:val="003C610F"/>
    <w:rsid w:val="003D46C7"/>
    <w:rsid w:val="003D5673"/>
    <w:rsid w:val="003E13D7"/>
    <w:rsid w:val="003E1B72"/>
    <w:rsid w:val="003E5B5E"/>
    <w:rsid w:val="003E5CF0"/>
    <w:rsid w:val="003E6CD8"/>
    <w:rsid w:val="003F776B"/>
    <w:rsid w:val="004012E3"/>
    <w:rsid w:val="0041579B"/>
    <w:rsid w:val="00416029"/>
    <w:rsid w:val="00416C5B"/>
    <w:rsid w:val="004201C3"/>
    <w:rsid w:val="0042281E"/>
    <w:rsid w:val="00422CC9"/>
    <w:rsid w:val="00425325"/>
    <w:rsid w:val="0042557E"/>
    <w:rsid w:val="00431C90"/>
    <w:rsid w:val="00432A52"/>
    <w:rsid w:val="00432A99"/>
    <w:rsid w:val="0043394E"/>
    <w:rsid w:val="0044368F"/>
    <w:rsid w:val="00446974"/>
    <w:rsid w:val="00446C0C"/>
    <w:rsid w:val="00447C8D"/>
    <w:rsid w:val="004537CB"/>
    <w:rsid w:val="004626F5"/>
    <w:rsid w:val="00464A98"/>
    <w:rsid w:val="00465B22"/>
    <w:rsid w:val="00472707"/>
    <w:rsid w:val="00476CF7"/>
    <w:rsid w:val="00483722"/>
    <w:rsid w:val="004842E2"/>
    <w:rsid w:val="004860DF"/>
    <w:rsid w:val="0048755F"/>
    <w:rsid w:val="00491514"/>
    <w:rsid w:val="004A3F80"/>
    <w:rsid w:val="004A406B"/>
    <w:rsid w:val="004B10FC"/>
    <w:rsid w:val="004B1702"/>
    <w:rsid w:val="004B3399"/>
    <w:rsid w:val="004B7E06"/>
    <w:rsid w:val="004D03F9"/>
    <w:rsid w:val="004D638D"/>
    <w:rsid w:val="004E0937"/>
    <w:rsid w:val="004E3068"/>
    <w:rsid w:val="004E47F5"/>
    <w:rsid w:val="004F0E7F"/>
    <w:rsid w:val="004F2946"/>
    <w:rsid w:val="0050374D"/>
    <w:rsid w:val="005037DB"/>
    <w:rsid w:val="0050382D"/>
    <w:rsid w:val="00505656"/>
    <w:rsid w:val="00516FD0"/>
    <w:rsid w:val="00521A99"/>
    <w:rsid w:val="00521EB8"/>
    <w:rsid w:val="00523410"/>
    <w:rsid w:val="00526DEA"/>
    <w:rsid w:val="00530581"/>
    <w:rsid w:val="00532C2E"/>
    <w:rsid w:val="005332B5"/>
    <w:rsid w:val="00537198"/>
    <w:rsid w:val="005424E8"/>
    <w:rsid w:val="00546314"/>
    <w:rsid w:val="0055120A"/>
    <w:rsid w:val="00553191"/>
    <w:rsid w:val="0055710A"/>
    <w:rsid w:val="00557CCB"/>
    <w:rsid w:val="00574F73"/>
    <w:rsid w:val="005753B8"/>
    <w:rsid w:val="00575533"/>
    <w:rsid w:val="005766E8"/>
    <w:rsid w:val="005853B0"/>
    <w:rsid w:val="0059387B"/>
    <w:rsid w:val="00596741"/>
    <w:rsid w:val="00597C6B"/>
    <w:rsid w:val="005A1A42"/>
    <w:rsid w:val="005A1E2D"/>
    <w:rsid w:val="005A209A"/>
    <w:rsid w:val="005B504A"/>
    <w:rsid w:val="005B60AC"/>
    <w:rsid w:val="005B7FE6"/>
    <w:rsid w:val="005C38AE"/>
    <w:rsid w:val="005C45F0"/>
    <w:rsid w:val="005D5330"/>
    <w:rsid w:val="005E0476"/>
    <w:rsid w:val="005E581D"/>
    <w:rsid w:val="005F3E37"/>
    <w:rsid w:val="00610D43"/>
    <w:rsid w:val="006165A2"/>
    <w:rsid w:val="00623D34"/>
    <w:rsid w:val="0063248A"/>
    <w:rsid w:val="00632F35"/>
    <w:rsid w:val="00633647"/>
    <w:rsid w:val="00635864"/>
    <w:rsid w:val="00636C02"/>
    <w:rsid w:val="0064003E"/>
    <w:rsid w:val="006431AD"/>
    <w:rsid w:val="00646CF2"/>
    <w:rsid w:val="006478B9"/>
    <w:rsid w:val="00657D45"/>
    <w:rsid w:val="00660AEC"/>
    <w:rsid w:val="00665240"/>
    <w:rsid w:val="00671FF6"/>
    <w:rsid w:val="00681802"/>
    <w:rsid w:val="006A0CF7"/>
    <w:rsid w:val="006A15AB"/>
    <w:rsid w:val="006A2412"/>
    <w:rsid w:val="006A26FD"/>
    <w:rsid w:val="006A38AB"/>
    <w:rsid w:val="006A7644"/>
    <w:rsid w:val="006A7D5A"/>
    <w:rsid w:val="006B01B9"/>
    <w:rsid w:val="006B0905"/>
    <w:rsid w:val="006B5728"/>
    <w:rsid w:val="006C3BE4"/>
    <w:rsid w:val="006C4441"/>
    <w:rsid w:val="006D1635"/>
    <w:rsid w:val="006D4971"/>
    <w:rsid w:val="006D71AF"/>
    <w:rsid w:val="006E0FE8"/>
    <w:rsid w:val="006E46E0"/>
    <w:rsid w:val="006F5FB7"/>
    <w:rsid w:val="006F6936"/>
    <w:rsid w:val="006F72CD"/>
    <w:rsid w:val="00700746"/>
    <w:rsid w:val="00705DAD"/>
    <w:rsid w:val="00713EDC"/>
    <w:rsid w:val="0071650E"/>
    <w:rsid w:val="00720159"/>
    <w:rsid w:val="00720B06"/>
    <w:rsid w:val="00722F8B"/>
    <w:rsid w:val="00730802"/>
    <w:rsid w:val="00731C84"/>
    <w:rsid w:val="007415C1"/>
    <w:rsid w:val="00751C9A"/>
    <w:rsid w:val="007551C7"/>
    <w:rsid w:val="00760308"/>
    <w:rsid w:val="00784B32"/>
    <w:rsid w:val="00786F30"/>
    <w:rsid w:val="00787B80"/>
    <w:rsid w:val="007942A2"/>
    <w:rsid w:val="00796E09"/>
    <w:rsid w:val="00797BC6"/>
    <w:rsid w:val="007A408B"/>
    <w:rsid w:val="007B12FA"/>
    <w:rsid w:val="007B59FA"/>
    <w:rsid w:val="007C343E"/>
    <w:rsid w:val="007E0B24"/>
    <w:rsid w:val="007E0F09"/>
    <w:rsid w:val="007E44B7"/>
    <w:rsid w:val="007E5615"/>
    <w:rsid w:val="007E6145"/>
    <w:rsid w:val="007F5537"/>
    <w:rsid w:val="00800C95"/>
    <w:rsid w:val="0080172D"/>
    <w:rsid w:val="008036CD"/>
    <w:rsid w:val="00822DB2"/>
    <w:rsid w:val="0082511D"/>
    <w:rsid w:val="00830FA5"/>
    <w:rsid w:val="00834846"/>
    <w:rsid w:val="00837272"/>
    <w:rsid w:val="00865A85"/>
    <w:rsid w:val="00874E10"/>
    <w:rsid w:val="0087590E"/>
    <w:rsid w:val="00876335"/>
    <w:rsid w:val="008768C5"/>
    <w:rsid w:val="00877BCA"/>
    <w:rsid w:val="00880409"/>
    <w:rsid w:val="00882CE2"/>
    <w:rsid w:val="00887589"/>
    <w:rsid w:val="00887677"/>
    <w:rsid w:val="00896F64"/>
    <w:rsid w:val="008A0506"/>
    <w:rsid w:val="008A0CF4"/>
    <w:rsid w:val="008A3DDA"/>
    <w:rsid w:val="008B44A1"/>
    <w:rsid w:val="008B49AB"/>
    <w:rsid w:val="008B5333"/>
    <w:rsid w:val="008C7971"/>
    <w:rsid w:val="008C7B87"/>
    <w:rsid w:val="008D0CE5"/>
    <w:rsid w:val="008D1536"/>
    <w:rsid w:val="008D5F04"/>
    <w:rsid w:val="008E7F28"/>
    <w:rsid w:val="008F0BAA"/>
    <w:rsid w:val="008F59BE"/>
    <w:rsid w:val="008F5D86"/>
    <w:rsid w:val="00902B99"/>
    <w:rsid w:val="00902CC0"/>
    <w:rsid w:val="009103A6"/>
    <w:rsid w:val="009110B6"/>
    <w:rsid w:val="009203B8"/>
    <w:rsid w:val="00920D04"/>
    <w:rsid w:val="009243D6"/>
    <w:rsid w:val="00924AD0"/>
    <w:rsid w:val="00925D8A"/>
    <w:rsid w:val="0092633B"/>
    <w:rsid w:val="00940F3F"/>
    <w:rsid w:val="009423FB"/>
    <w:rsid w:val="0095109E"/>
    <w:rsid w:val="009511AA"/>
    <w:rsid w:val="00951D80"/>
    <w:rsid w:val="00962AD8"/>
    <w:rsid w:val="009676FB"/>
    <w:rsid w:val="00967B63"/>
    <w:rsid w:val="009713F8"/>
    <w:rsid w:val="00972080"/>
    <w:rsid w:val="009725CE"/>
    <w:rsid w:val="009745CF"/>
    <w:rsid w:val="00976A32"/>
    <w:rsid w:val="00976A39"/>
    <w:rsid w:val="00983F3C"/>
    <w:rsid w:val="009867D0"/>
    <w:rsid w:val="00990B28"/>
    <w:rsid w:val="00997553"/>
    <w:rsid w:val="009A0C2E"/>
    <w:rsid w:val="009A53AB"/>
    <w:rsid w:val="009A7DC8"/>
    <w:rsid w:val="009C0B4F"/>
    <w:rsid w:val="009C62C0"/>
    <w:rsid w:val="009D340E"/>
    <w:rsid w:val="009E571C"/>
    <w:rsid w:val="009E6180"/>
    <w:rsid w:val="009E7D2F"/>
    <w:rsid w:val="009F1EA9"/>
    <w:rsid w:val="009F2C24"/>
    <w:rsid w:val="009F6335"/>
    <w:rsid w:val="00A02E23"/>
    <w:rsid w:val="00A03CE9"/>
    <w:rsid w:val="00A0537F"/>
    <w:rsid w:val="00A10179"/>
    <w:rsid w:val="00A14E6A"/>
    <w:rsid w:val="00A1661F"/>
    <w:rsid w:val="00A325CA"/>
    <w:rsid w:val="00A448EC"/>
    <w:rsid w:val="00A47266"/>
    <w:rsid w:val="00A5286B"/>
    <w:rsid w:val="00A548D5"/>
    <w:rsid w:val="00A56F5E"/>
    <w:rsid w:val="00A578CE"/>
    <w:rsid w:val="00A64F4F"/>
    <w:rsid w:val="00A650C2"/>
    <w:rsid w:val="00A774C9"/>
    <w:rsid w:val="00A82BD1"/>
    <w:rsid w:val="00A84033"/>
    <w:rsid w:val="00A86CDF"/>
    <w:rsid w:val="00A86EC8"/>
    <w:rsid w:val="00A9412E"/>
    <w:rsid w:val="00A95D38"/>
    <w:rsid w:val="00A96858"/>
    <w:rsid w:val="00AA0086"/>
    <w:rsid w:val="00AB263D"/>
    <w:rsid w:val="00AB72E3"/>
    <w:rsid w:val="00AC1E6A"/>
    <w:rsid w:val="00AD0D9D"/>
    <w:rsid w:val="00AD1D54"/>
    <w:rsid w:val="00AD3471"/>
    <w:rsid w:val="00AD5BD6"/>
    <w:rsid w:val="00AD6548"/>
    <w:rsid w:val="00AE24C6"/>
    <w:rsid w:val="00AE3D4D"/>
    <w:rsid w:val="00AE5DA9"/>
    <w:rsid w:val="00AF6D57"/>
    <w:rsid w:val="00B01611"/>
    <w:rsid w:val="00B03F1E"/>
    <w:rsid w:val="00B06FF1"/>
    <w:rsid w:val="00B11FF3"/>
    <w:rsid w:val="00B13917"/>
    <w:rsid w:val="00B2284F"/>
    <w:rsid w:val="00B3482A"/>
    <w:rsid w:val="00B46605"/>
    <w:rsid w:val="00B5596C"/>
    <w:rsid w:val="00B57E3E"/>
    <w:rsid w:val="00B66D88"/>
    <w:rsid w:val="00B760C3"/>
    <w:rsid w:val="00B80BD9"/>
    <w:rsid w:val="00B81D83"/>
    <w:rsid w:val="00B825E6"/>
    <w:rsid w:val="00B83EF6"/>
    <w:rsid w:val="00B86453"/>
    <w:rsid w:val="00B91796"/>
    <w:rsid w:val="00B91C8E"/>
    <w:rsid w:val="00B92830"/>
    <w:rsid w:val="00B92CD7"/>
    <w:rsid w:val="00B93491"/>
    <w:rsid w:val="00B94ADF"/>
    <w:rsid w:val="00B967CC"/>
    <w:rsid w:val="00B970CB"/>
    <w:rsid w:val="00B9737C"/>
    <w:rsid w:val="00BA0B38"/>
    <w:rsid w:val="00BA2272"/>
    <w:rsid w:val="00BB4EF8"/>
    <w:rsid w:val="00BC78EC"/>
    <w:rsid w:val="00BD225C"/>
    <w:rsid w:val="00BD4DF5"/>
    <w:rsid w:val="00BE6CCE"/>
    <w:rsid w:val="00BF54DC"/>
    <w:rsid w:val="00BF5546"/>
    <w:rsid w:val="00BF6CA5"/>
    <w:rsid w:val="00C0007C"/>
    <w:rsid w:val="00C02386"/>
    <w:rsid w:val="00C120F2"/>
    <w:rsid w:val="00C12E46"/>
    <w:rsid w:val="00C2076E"/>
    <w:rsid w:val="00C2553D"/>
    <w:rsid w:val="00C333A8"/>
    <w:rsid w:val="00C3649B"/>
    <w:rsid w:val="00C4252A"/>
    <w:rsid w:val="00C469C8"/>
    <w:rsid w:val="00C52E35"/>
    <w:rsid w:val="00C6290E"/>
    <w:rsid w:val="00C62CB0"/>
    <w:rsid w:val="00C65CAF"/>
    <w:rsid w:val="00C74000"/>
    <w:rsid w:val="00C769B6"/>
    <w:rsid w:val="00C80334"/>
    <w:rsid w:val="00C87000"/>
    <w:rsid w:val="00C877EC"/>
    <w:rsid w:val="00C91F82"/>
    <w:rsid w:val="00C93575"/>
    <w:rsid w:val="00CA1CA0"/>
    <w:rsid w:val="00CA760F"/>
    <w:rsid w:val="00CB3FDD"/>
    <w:rsid w:val="00CB611E"/>
    <w:rsid w:val="00CC25F9"/>
    <w:rsid w:val="00CC5EA0"/>
    <w:rsid w:val="00CC6CD9"/>
    <w:rsid w:val="00CD4351"/>
    <w:rsid w:val="00CD6016"/>
    <w:rsid w:val="00CF2127"/>
    <w:rsid w:val="00D0234A"/>
    <w:rsid w:val="00D06E57"/>
    <w:rsid w:val="00D123BD"/>
    <w:rsid w:val="00D15A30"/>
    <w:rsid w:val="00D15D8A"/>
    <w:rsid w:val="00D15F39"/>
    <w:rsid w:val="00D22AC3"/>
    <w:rsid w:val="00D25ED9"/>
    <w:rsid w:val="00D27069"/>
    <w:rsid w:val="00D30C37"/>
    <w:rsid w:val="00D3107F"/>
    <w:rsid w:val="00D35AED"/>
    <w:rsid w:val="00D54F6A"/>
    <w:rsid w:val="00D552D5"/>
    <w:rsid w:val="00D80F91"/>
    <w:rsid w:val="00D85BDE"/>
    <w:rsid w:val="00D85DF9"/>
    <w:rsid w:val="00D91AAF"/>
    <w:rsid w:val="00DA08CF"/>
    <w:rsid w:val="00DB00A5"/>
    <w:rsid w:val="00DB04BF"/>
    <w:rsid w:val="00DB5C89"/>
    <w:rsid w:val="00DB5FC0"/>
    <w:rsid w:val="00DC3DA9"/>
    <w:rsid w:val="00DC4A52"/>
    <w:rsid w:val="00DC4EBB"/>
    <w:rsid w:val="00DD0F38"/>
    <w:rsid w:val="00DD4974"/>
    <w:rsid w:val="00DE214D"/>
    <w:rsid w:val="00DE7E03"/>
    <w:rsid w:val="00DF17C8"/>
    <w:rsid w:val="00DF532E"/>
    <w:rsid w:val="00DF58B7"/>
    <w:rsid w:val="00DF690C"/>
    <w:rsid w:val="00E02836"/>
    <w:rsid w:val="00E04D35"/>
    <w:rsid w:val="00E074B1"/>
    <w:rsid w:val="00E12303"/>
    <w:rsid w:val="00E13F61"/>
    <w:rsid w:val="00E16B0E"/>
    <w:rsid w:val="00E203CB"/>
    <w:rsid w:val="00E21D31"/>
    <w:rsid w:val="00E2779A"/>
    <w:rsid w:val="00E3774C"/>
    <w:rsid w:val="00E41E60"/>
    <w:rsid w:val="00E4553C"/>
    <w:rsid w:val="00E47EDA"/>
    <w:rsid w:val="00E6228F"/>
    <w:rsid w:val="00E6268D"/>
    <w:rsid w:val="00E64CFA"/>
    <w:rsid w:val="00E65F60"/>
    <w:rsid w:val="00E65F9D"/>
    <w:rsid w:val="00E675EC"/>
    <w:rsid w:val="00E738F6"/>
    <w:rsid w:val="00E82DC7"/>
    <w:rsid w:val="00E84257"/>
    <w:rsid w:val="00E845AB"/>
    <w:rsid w:val="00E85FAD"/>
    <w:rsid w:val="00E8658C"/>
    <w:rsid w:val="00E9359B"/>
    <w:rsid w:val="00E94E25"/>
    <w:rsid w:val="00EA0EFB"/>
    <w:rsid w:val="00EA5B4D"/>
    <w:rsid w:val="00EA5DF8"/>
    <w:rsid w:val="00EB5F5E"/>
    <w:rsid w:val="00EB7135"/>
    <w:rsid w:val="00EC2E90"/>
    <w:rsid w:val="00ED0572"/>
    <w:rsid w:val="00ED7B6D"/>
    <w:rsid w:val="00EE01C7"/>
    <w:rsid w:val="00EE1FDB"/>
    <w:rsid w:val="00F06268"/>
    <w:rsid w:val="00F076B9"/>
    <w:rsid w:val="00F14308"/>
    <w:rsid w:val="00F150EC"/>
    <w:rsid w:val="00F1511F"/>
    <w:rsid w:val="00F20ABD"/>
    <w:rsid w:val="00F26F06"/>
    <w:rsid w:val="00F400F3"/>
    <w:rsid w:val="00F43C67"/>
    <w:rsid w:val="00F456CD"/>
    <w:rsid w:val="00F501DC"/>
    <w:rsid w:val="00F53495"/>
    <w:rsid w:val="00F54132"/>
    <w:rsid w:val="00F64692"/>
    <w:rsid w:val="00F6775B"/>
    <w:rsid w:val="00F73D09"/>
    <w:rsid w:val="00F75D7C"/>
    <w:rsid w:val="00F94F9D"/>
    <w:rsid w:val="00F9587C"/>
    <w:rsid w:val="00F9606C"/>
    <w:rsid w:val="00F97A02"/>
    <w:rsid w:val="00FA37A2"/>
    <w:rsid w:val="00FA475C"/>
    <w:rsid w:val="00FB060D"/>
    <w:rsid w:val="00FB2FC7"/>
    <w:rsid w:val="00FB5CB8"/>
    <w:rsid w:val="00FC2D3A"/>
    <w:rsid w:val="00FC61A5"/>
    <w:rsid w:val="00FD1DEC"/>
    <w:rsid w:val="00FD6D7C"/>
    <w:rsid w:val="00FE50AA"/>
    <w:rsid w:val="00FF23C3"/>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B4208"/>
  <w15:docId w15:val="{E7CB0B2E-9822-4BAE-B583-2011284C2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9B1"/>
    <w:pPr>
      <w:spacing w:after="0" w:line="240" w:lineRule="auto"/>
    </w:pPr>
    <w:rPr>
      <w:rFonts w:ascii=".VnTime" w:eastAsia="Times New Roman" w:hAnsi=".VnTime" w:cs="Times New Roman"/>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D80"/>
    <w:pPr>
      <w:tabs>
        <w:tab w:val="center" w:pos="4680"/>
        <w:tab w:val="right" w:pos="9360"/>
      </w:tabs>
    </w:pPr>
  </w:style>
  <w:style w:type="character" w:customStyle="1" w:styleId="HeaderChar">
    <w:name w:val="Header Char"/>
    <w:basedOn w:val="DefaultParagraphFont"/>
    <w:link w:val="Header"/>
    <w:uiPriority w:val="99"/>
    <w:rsid w:val="00951D80"/>
    <w:rPr>
      <w:rFonts w:ascii=".VnTime" w:eastAsia="Times New Roman" w:hAnsi=".VnTime" w:cs="Times New Roman"/>
      <w:sz w:val="28"/>
      <w:szCs w:val="28"/>
      <w:lang w:val="en-US"/>
    </w:rPr>
  </w:style>
  <w:style w:type="paragraph" w:styleId="BodyText2">
    <w:name w:val="Body Text 2"/>
    <w:basedOn w:val="Normal"/>
    <w:link w:val="BodyText2Char"/>
    <w:rsid w:val="00D3107F"/>
    <w:pPr>
      <w:spacing w:line="360" w:lineRule="auto"/>
      <w:jc w:val="both"/>
    </w:pPr>
    <w:rPr>
      <w:spacing w:val="-3"/>
      <w:szCs w:val="24"/>
    </w:rPr>
  </w:style>
  <w:style w:type="character" w:customStyle="1" w:styleId="BodyText2Char">
    <w:name w:val="Body Text 2 Char"/>
    <w:basedOn w:val="DefaultParagraphFont"/>
    <w:link w:val="BodyText2"/>
    <w:rsid w:val="00D3107F"/>
    <w:rPr>
      <w:rFonts w:ascii=".VnTime" w:eastAsia="Times New Roman" w:hAnsi=".VnTime" w:cs="Times New Roman"/>
      <w:spacing w:val="-3"/>
      <w:sz w:val="28"/>
      <w:szCs w:val="24"/>
      <w:lang w:val="en-US"/>
    </w:rPr>
  </w:style>
  <w:style w:type="table" w:styleId="TableGrid">
    <w:name w:val="Table Grid"/>
    <w:basedOn w:val="TableNormal"/>
    <w:rsid w:val="00FB060D"/>
    <w:pPr>
      <w:spacing w:after="0" w:line="240" w:lineRule="auto"/>
    </w:pPr>
    <w:rPr>
      <w:rFonts w:ascii="Times New Roman" w:eastAsia="Batang"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an">
    <w:name w:val="doan"/>
    <w:basedOn w:val="Normal"/>
    <w:rsid w:val="00FB060D"/>
    <w:pPr>
      <w:widowControl w:val="0"/>
      <w:spacing w:before="120"/>
      <w:ind w:firstLine="720"/>
      <w:jc w:val="both"/>
    </w:pPr>
    <w:rPr>
      <w:rFonts w:ascii="Times New Roman" w:hAnsi="Times New Roman"/>
      <w:color w:val="000000"/>
      <w:szCs w:val="20"/>
    </w:rPr>
  </w:style>
  <w:style w:type="paragraph" w:styleId="NormalWeb">
    <w:name w:val="Normal (Web)"/>
    <w:aliases w:val="Normal (Web) Char"/>
    <w:basedOn w:val="Normal"/>
    <w:link w:val="NormalWebChar1"/>
    <w:uiPriority w:val="99"/>
    <w:unhideWhenUsed/>
    <w:rsid w:val="00FB060D"/>
    <w:pPr>
      <w:spacing w:before="100" w:beforeAutospacing="1" w:after="100" w:afterAutospacing="1"/>
    </w:pPr>
    <w:rPr>
      <w:rFonts w:ascii="Times New Roman" w:hAnsi="Times New Roman"/>
      <w:sz w:val="24"/>
      <w:szCs w:val="24"/>
      <w:lang w:eastAsia="zh-CN"/>
    </w:rPr>
  </w:style>
  <w:style w:type="character" w:customStyle="1" w:styleId="NormalWebChar1">
    <w:name w:val="Normal (Web) Char1"/>
    <w:aliases w:val="Normal (Web) Char Char"/>
    <w:link w:val="NormalWeb"/>
    <w:uiPriority w:val="99"/>
    <w:locked/>
    <w:rsid w:val="00FB060D"/>
    <w:rPr>
      <w:rFonts w:ascii="Times New Roman" w:eastAsia="Times New Roman" w:hAnsi="Times New Roman" w:cs="Times New Roman"/>
      <w:sz w:val="24"/>
      <w:szCs w:val="24"/>
      <w:lang w:val="en-US" w:eastAsia="zh-CN"/>
    </w:rPr>
  </w:style>
  <w:style w:type="paragraph" w:styleId="Footer">
    <w:name w:val="footer"/>
    <w:basedOn w:val="Normal"/>
    <w:link w:val="FooterChar"/>
    <w:uiPriority w:val="99"/>
    <w:unhideWhenUsed/>
    <w:rsid w:val="00472707"/>
    <w:pPr>
      <w:tabs>
        <w:tab w:val="center" w:pos="4680"/>
        <w:tab w:val="right" w:pos="9360"/>
      </w:tabs>
    </w:pPr>
  </w:style>
  <w:style w:type="character" w:customStyle="1" w:styleId="FooterChar">
    <w:name w:val="Footer Char"/>
    <w:basedOn w:val="DefaultParagraphFont"/>
    <w:link w:val="Footer"/>
    <w:uiPriority w:val="99"/>
    <w:rsid w:val="00472707"/>
    <w:rPr>
      <w:rFonts w:ascii=".VnTime" w:eastAsia="Times New Roman" w:hAnsi=".VnTime" w:cs="Times New Roman"/>
      <w:sz w:val="28"/>
      <w:szCs w:val="28"/>
      <w:lang w:val="en-US"/>
    </w:rPr>
  </w:style>
  <w:style w:type="paragraph" w:styleId="BalloonText">
    <w:name w:val="Balloon Text"/>
    <w:basedOn w:val="Normal"/>
    <w:link w:val="BalloonTextChar"/>
    <w:uiPriority w:val="99"/>
    <w:semiHidden/>
    <w:unhideWhenUsed/>
    <w:rsid w:val="00521EB8"/>
    <w:rPr>
      <w:rFonts w:ascii="Tahoma" w:hAnsi="Tahoma" w:cs="Tahoma"/>
      <w:sz w:val="16"/>
      <w:szCs w:val="16"/>
    </w:rPr>
  </w:style>
  <w:style w:type="character" w:customStyle="1" w:styleId="BalloonTextChar">
    <w:name w:val="Balloon Text Char"/>
    <w:basedOn w:val="DefaultParagraphFont"/>
    <w:link w:val="BalloonText"/>
    <w:uiPriority w:val="99"/>
    <w:semiHidden/>
    <w:rsid w:val="00521EB8"/>
    <w:rPr>
      <w:rFonts w:ascii="Tahoma" w:eastAsia="Times New Roman" w:hAnsi="Tahoma" w:cs="Tahoma"/>
      <w:sz w:val="16"/>
      <w:szCs w:val="16"/>
      <w:lang w:val="en-US"/>
    </w:rPr>
  </w:style>
  <w:style w:type="paragraph" w:styleId="BodyText">
    <w:name w:val="Body Text"/>
    <w:basedOn w:val="Normal"/>
    <w:link w:val="BodyTextChar"/>
    <w:uiPriority w:val="99"/>
    <w:semiHidden/>
    <w:unhideWhenUsed/>
    <w:rsid w:val="00BF54DC"/>
    <w:pPr>
      <w:spacing w:after="120"/>
    </w:pPr>
  </w:style>
  <w:style w:type="character" w:customStyle="1" w:styleId="BodyTextChar">
    <w:name w:val="Body Text Char"/>
    <w:basedOn w:val="DefaultParagraphFont"/>
    <w:link w:val="BodyText"/>
    <w:uiPriority w:val="99"/>
    <w:semiHidden/>
    <w:rsid w:val="00BF54DC"/>
    <w:rPr>
      <w:rFonts w:ascii=".VnTime" w:eastAsia="Times New Roman" w:hAnsi=".VnTime" w:cs="Times New Roman"/>
      <w:sz w:val="28"/>
      <w:szCs w:val="28"/>
      <w:lang w:val="en-US"/>
    </w:rPr>
  </w:style>
  <w:style w:type="character" w:styleId="CommentReference">
    <w:name w:val="annotation reference"/>
    <w:basedOn w:val="DefaultParagraphFont"/>
    <w:uiPriority w:val="99"/>
    <w:semiHidden/>
    <w:unhideWhenUsed/>
    <w:rsid w:val="00983F3C"/>
    <w:rPr>
      <w:sz w:val="16"/>
      <w:szCs w:val="16"/>
    </w:rPr>
  </w:style>
  <w:style w:type="paragraph" w:styleId="CommentText">
    <w:name w:val="annotation text"/>
    <w:basedOn w:val="Normal"/>
    <w:link w:val="CommentTextChar"/>
    <w:uiPriority w:val="99"/>
    <w:semiHidden/>
    <w:unhideWhenUsed/>
    <w:rsid w:val="00983F3C"/>
    <w:rPr>
      <w:sz w:val="20"/>
      <w:szCs w:val="20"/>
    </w:rPr>
  </w:style>
  <w:style w:type="character" w:customStyle="1" w:styleId="CommentTextChar">
    <w:name w:val="Comment Text Char"/>
    <w:basedOn w:val="DefaultParagraphFont"/>
    <w:link w:val="CommentText"/>
    <w:uiPriority w:val="99"/>
    <w:semiHidden/>
    <w:rsid w:val="00983F3C"/>
    <w:rPr>
      <w:rFonts w:ascii=".VnTime" w:eastAsia="Times New Roman" w:hAnsi=".VnTime"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83F3C"/>
    <w:rPr>
      <w:b/>
      <w:bCs/>
    </w:rPr>
  </w:style>
  <w:style w:type="character" w:customStyle="1" w:styleId="CommentSubjectChar">
    <w:name w:val="Comment Subject Char"/>
    <w:basedOn w:val="CommentTextChar"/>
    <w:link w:val="CommentSubject"/>
    <w:uiPriority w:val="99"/>
    <w:semiHidden/>
    <w:rsid w:val="00983F3C"/>
    <w:rPr>
      <w:rFonts w:ascii=".VnTime" w:eastAsia="Times New Roman" w:hAnsi=".VnTime" w:cs="Times New Roman"/>
      <w:b/>
      <w:bCs/>
      <w:sz w:val="20"/>
      <w:szCs w:val="20"/>
      <w:lang w:val="en-US"/>
    </w:rPr>
  </w:style>
  <w:style w:type="character" w:styleId="PlaceholderText">
    <w:name w:val="Placeholder Text"/>
    <w:basedOn w:val="DefaultParagraphFont"/>
    <w:uiPriority w:val="99"/>
    <w:semiHidden/>
    <w:rsid w:val="001C6A8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3961">
      <w:bodyDiv w:val="1"/>
      <w:marLeft w:val="0"/>
      <w:marRight w:val="0"/>
      <w:marTop w:val="0"/>
      <w:marBottom w:val="0"/>
      <w:divBdr>
        <w:top w:val="none" w:sz="0" w:space="0" w:color="auto"/>
        <w:left w:val="none" w:sz="0" w:space="0" w:color="auto"/>
        <w:bottom w:val="none" w:sz="0" w:space="0" w:color="auto"/>
        <w:right w:val="none" w:sz="0" w:space="0" w:color="auto"/>
      </w:divBdr>
    </w:div>
    <w:div w:id="87053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ECE4D-B4D8-4504-859A-53FC1B656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17049</TotalTime>
  <Pages>18</Pages>
  <Words>4372</Words>
  <Characters>24924</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00000</Company>
  <LinksUpToDate>false</LinksUpToDate>
  <CharactersWithSpaces>29238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MAYTINH</dc:creator>
  <cp:lastModifiedBy>Admin</cp:lastModifiedBy>
  <cp:revision>311</cp:revision>
  <cp:lastPrinted>2026-10-27T00:43:00Z</cp:lastPrinted>
  <dcterms:created xsi:type="dcterms:W3CDTF">2022-11-07T09:01:00Z</dcterms:created>
  <dcterms:modified xsi:type="dcterms:W3CDTF">2026-10-27T07:14:00Z</dcterms:modified>
</cp:coreProperties>
</file>